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86AE" w14:textId="77777777" w:rsidR="00922C89" w:rsidRPr="00922C89" w:rsidRDefault="00922C89" w:rsidP="00045D7D">
      <w:pPr>
        <w:jc w:val="center"/>
        <w:rPr>
          <w:rFonts w:ascii="Cambria" w:hAnsi="Cambria"/>
          <w:b/>
          <w:bCs/>
          <w:sz w:val="20"/>
          <w:szCs w:val="20"/>
        </w:rPr>
      </w:pPr>
    </w:p>
    <w:p w14:paraId="65AE2BAD" w14:textId="630E9AE7" w:rsidR="009F6947" w:rsidRPr="00922C89" w:rsidRDefault="009F6947" w:rsidP="00045D7D">
      <w:pPr>
        <w:jc w:val="center"/>
        <w:rPr>
          <w:rFonts w:ascii="Cambria" w:hAnsi="Cambria"/>
          <w:b/>
          <w:bCs/>
          <w:sz w:val="36"/>
          <w:szCs w:val="36"/>
        </w:rPr>
      </w:pPr>
      <w:r w:rsidRPr="5001D83E">
        <w:rPr>
          <w:rFonts w:ascii="Cambria" w:hAnsi="Cambria"/>
          <w:b/>
          <w:bCs/>
          <w:sz w:val="36"/>
          <w:szCs w:val="36"/>
        </w:rPr>
        <w:t>King Edward VI Grammar School</w:t>
      </w:r>
    </w:p>
    <w:p w14:paraId="3A596006" w14:textId="2AE8522E" w:rsidR="009F6947" w:rsidRPr="00922C89" w:rsidRDefault="00E92537" w:rsidP="00045D7D">
      <w:pPr>
        <w:jc w:val="center"/>
        <w:rPr>
          <w:rFonts w:ascii="Cambria" w:hAnsi="Cambria"/>
          <w:b/>
          <w:bCs/>
          <w:sz w:val="32"/>
          <w:szCs w:val="32"/>
        </w:rPr>
      </w:pPr>
      <w:r>
        <w:rPr>
          <w:rFonts w:ascii="Cambria" w:hAnsi="Cambria"/>
          <w:b/>
          <w:bCs/>
          <w:sz w:val="32"/>
          <w:szCs w:val="32"/>
        </w:rPr>
        <w:t>Teacher of Mathematics</w:t>
      </w:r>
    </w:p>
    <w:p w14:paraId="14373FB6" w14:textId="3A2D4140" w:rsidR="00045D7D" w:rsidRPr="00922C89" w:rsidRDefault="00045D7D" w:rsidP="00045D7D">
      <w:pPr>
        <w:jc w:val="center"/>
        <w:rPr>
          <w:rFonts w:ascii="Cambria" w:hAnsi="Cambria"/>
          <w:b/>
          <w:bCs/>
          <w:sz w:val="32"/>
          <w:szCs w:val="32"/>
        </w:rPr>
      </w:pPr>
      <w:r w:rsidRPr="00922C89">
        <w:rPr>
          <w:rFonts w:ascii="Cambria" w:hAnsi="Cambria"/>
          <w:b/>
          <w:bCs/>
          <w:sz w:val="32"/>
          <w:szCs w:val="32"/>
        </w:rPr>
        <w:t>Job Description</w:t>
      </w:r>
    </w:p>
    <w:p w14:paraId="5B086EDF" w14:textId="77777777" w:rsidR="00B96133" w:rsidRDefault="00B96133">
      <w:pPr>
        <w:rPr>
          <w:rFonts w:ascii="Cambria" w:hAnsi="Cambria"/>
        </w:rPr>
      </w:pPr>
    </w:p>
    <w:p w14:paraId="3EB804AD" w14:textId="43D4322B" w:rsidR="00060FE0" w:rsidRDefault="00060FE0" w:rsidP="5001D83E">
      <w:pPr>
        <w:rPr>
          <w:rFonts w:ascii="Cambria" w:hAnsi="Cambria"/>
          <w:b/>
          <w:bCs/>
        </w:rPr>
      </w:pPr>
      <w:r>
        <w:rPr>
          <w:rStyle w:val="normaltextrun"/>
          <w:rFonts w:ascii="Cambria" w:hAnsi="Cambria"/>
          <w:color w:val="000000"/>
          <w:shd w:val="clear" w:color="auto" w:fill="FFFFFF"/>
        </w:rPr>
        <w:t>To support the Head of Department to provide professional, high-quality teaching and learning and enhance standards of learning and outcomes for all students.</w:t>
      </w:r>
    </w:p>
    <w:p w14:paraId="0FCDE050" w14:textId="3498373E" w:rsidR="13B69C17" w:rsidRPr="00297026" w:rsidRDefault="13B69C17" w:rsidP="5001D83E">
      <w:pPr>
        <w:rPr>
          <w:rFonts w:ascii="Cambria" w:hAnsi="Cambria"/>
          <w:b/>
          <w:bCs/>
        </w:rPr>
      </w:pPr>
      <w:r w:rsidRPr="00297026">
        <w:rPr>
          <w:rFonts w:ascii="Cambria" w:hAnsi="Cambria"/>
          <w:b/>
          <w:bCs/>
        </w:rPr>
        <w:t xml:space="preserve">Core Teaching  </w:t>
      </w:r>
    </w:p>
    <w:p w14:paraId="5832D4B5" w14:textId="6597FE72" w:rsidR="00546A3D" w:rsidRDefault="00BE583E" w:rsidP="5001D83E">
      <w:r>
        <w:rPr>
          <w:rFonts w:ascii="Cambria" w:hAnsi="Cambria"/>
        </w:rPr>
        <w:t>In line with</w:t>
      </w:r>
      <w:r w:rsidR="006836C1">
        <w:rPr>
          <w:rFonts w:ascii="Cambria" w:hAnsi="Cambria"/>
        </w:rPr>
        <w:t xml:space="preserve"> the </w:t>
      </w:r>
      <w:r w:rsidR="00124E5D">
        <w:rPr>
          <w:rFonts w:ascii="Cambria" w:hAnsi="Cambria"/>
        </w:rPr>
        <w:t>statutory</w:t>
      </w:r>
      <w:r w:rsidR="00B21E1B">
        <w:rPr>
          <w:rFonts w:ascii="Cambria" w:hAnsi="Cambria"/>
        </w:rPr>
        <w:t xml:space="preserve"> </w:t>
      </w:r>
      <w:r w:rsidR="00124E5D">
        <w:rPr>
          <w:rFonts w:ascii="Cambria" w:hAnsi="Cambria"/>
        </w:rPr>
        <w:t>Teachers Standards:</w:t>
      </w:r>
    </w:p>
    <w:p w14:paraId="37868AC5" w14:textId="77777777" w:rsidR="00B96133" w:rsidRDefault="00B96133" w:rsidP="00B96133">
      <w:pPr>
        <w:pStyle w:val="ListParagraph"/>
        <w:numPr>
          <w:ilvl w:val="0"/>
          <w:numId w:val="6"/>
        </w:numPr>
        <w:spacing w:after="0" w:line="240" w:lineRule="auto"/>
        <w:ind w:left="714" w:hanging="357"/>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val="en" w:eastAsia="en"/>
        </w:rPr>
        <w:t>Plan, deliver and assess high quality lessons across Key Stage 3, 4 and 5</w:t>
      </w:r>
    </w:p>
    <w:p w14:paraId="2F8651E1" w14:textId="77777777" w:rsidR="00B96133" w:rsidRPr="00B96133" w:rsidRDefault="00B96133" w:rsidP="00B96133">
      <w:pPr>
        <w:pStyle w:val="ListParagraph"/>
        <w:numPr>
          <w:ilvl w:val="0"/>
          <w:numId w:val="6"/>
        </w:numPr>
        <w:spacing w:after="0" w:line="240" w:lineRule="auto"/>
        <w:ind w:left="714" w:hanging="357"/>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eastAsia="en"/>
        </w:rPr>
        <w:t xml:space="preserve">Design and use robust assessments, including formative and summative tasks to monitor students understanding and progress with a lesson and </w:t>
      </w:r>
      <w:proofErr w:type="gramStart"/>
      <w:r w:rsidRPr="00B96133">
        <w:rPr>
          <w:rFonts w:ascii="Cambria" w:eastAsia="Times New Roman" w:hAnsi="Cambria" w:cs="Times New Roman"/>
          <w:color w:val="000000"/>
          <w:kern w:val="2"/>
          <w:lang w:eastAsia="en"/>
        </w:rPr>
        <w:t>over time</w:t>
      </w:r>
      <w:proofErr w:type="gramEnd"/>
    </w:p>
    <w:p w14:paraId="251060A6" w14:textId="77777777" w:rsidR="00B96133" w:rsidRDefault="00B96133" w:rsidP="00B96133">
      <w:pPr>
        <w:pStyle w:val="ListParagraph"/>
        <w:numPr>
          <w:ilvl w:val="0"/>
          <w:numId w:val="6"/>
        </w:numPr>
        <w:spacing w:after="0" w:line="240" w:lineRule="auto"/>
        <w:ind w:left="714" w:hanging="357"/>
        <w:rPr>
          <w:rFonts w:ascii="Cambria" w:eastAsia="Times New Roman" w:hAnsi="Cambria" w:cs="Times New Roman"/>
          <w:color w:val="000000"/>
          <w:kern w:val="2"/>
          <w:lang w:val="en" w:eastAsia="en"/>
        </w:rPr>
      </w:pPr>
      <w:proofErr w:type="gramStart"/>
      <w:r w:rsidRPr="00B96133">
        <w:rPr>
          <w:rFonts w:ascii="Cambria" w:eastAsia="Times New Roman" w:hAnsi="Cambria" w:cs="Times New Roman"/>
          <w:color w:val="000000"/>
          <w:kern w:val="2"/>
          <w:lang w:val="en" w:eastAsia="en"/>
        </w:rPr>
        <w:t>To use</w:t>
      </w:r>
      <w:proofErr w:type="gramEnd"/>
      <w:r w:rsidRPr="00B96133">
        <w:rPr>
          <w:rFonts w:ascii="Cambria" w:eastAsia="Times New Roman" w:hAnsi="Cambria" w:cs="Times New Roman"/>
          <w:color w:val="000000"/>
          <w:kern w:val="2"/>
          <w:lang w:val="en" w:eastAsia="en"/>
        </w:rPr>
        <w:t xml:space="preserve"> assessment data to inform next steps in planning</w:t>
      </w:r>
    </w:p>
    <w:p w14:paraId="3729E8A4" w14:textId="77777777" w:rsidR="00B96133" w:rsidRDefault="00B96133" w:rsidP="00B96133">
      <w:pPr>
        <w:pStyle w:val="ListParagraph"/>
        <w:numPr>
          <w:ilvl w:val="0"/>
          <w:numId w:val="6"/>
        </w:numPr>
        <w:spacing w:after="0" w:line="240" w:lineRule="auto"/>
        <w:ind w:left="714" w:hanging="357"/>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val="en" w:eastAsia="en"/>
        </w:rPr>
        <w:t>To provide students with feedback on assessments and opportunities to respond to feedback [improving work and setting targets]</w:t>
      </w:r>
    </w:p>
    <w:p w14:paraId="25EB5252" w14:textId="77777777" w:rsidR="00B96133" w:rsidRPr="00B96133" w:rsidRDefault="00B96133" w:rsidP="00B96133">
      <w:pPr>
        <w:pStyle w:val="ListParagraph"/>
        <w:numPr>
          <w:ilvl w:val="0"/>
          <w:numId w:val="6"/>
        </w:numPr>
        <w:spacing w:after="0" w:line="240" w:lineRule="auto"/>
        <w:ind w:left="714" w:hanging="357"/>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eastAsia="en"/>
        </w:rPr>
        <w:t>Keep accurate records of student attainment, effort and progress</w:t>
      </w:r>
    </w:p>
    <w:p w14:paraId="10F941F4" w14:textId="77777777" w:rsidR="00B96133" w:rsidRDefault="00B96133" w:rsidP="00B96133">
      <w:pPr>
        <w:pStyle w:val="ListParagraph"/>
        <w:numPr>
          <w:ilvl w:val="0"/>
          <w:numId w:val="6"/>
        </w:numPr>
        <w:spacing w:after="0" w:line="240" w:lineRule="auto"/>
        <w:ind w:left="714" w:hanging="357"/>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val="en" w:eastAsia="en"/>
        </w:rPr>
        <w:t>Attend and contribute to regular department and whole school meetings</w:t>
      </w:r>
    </w:p>
    <w:p w14:paraId="223B2FE1" w14:textId="0D177DE2" w:rsidR="00B96133" w:rsidRPr="00B96133" w:rsidRDefault="00B96133" w:rsidP="00B96133">
      <w:pPr>
        <w:pStyle w:val="ListParagraph"/>
        <w:numPr>
          <w:ilvl w:val="0"/>
          <w:numId w:val="2"/>
        </w:numPr>
        <w:spacing w:after="0" w:line="240" w:lineRule="auto"/>
        <w:ind w:left="714" w:hanging="357"/>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val="en" w:eastAsia="en"/>
        </w:rPr>
        <w:t>To regularly review and update curriculum implementation documents and assessments</w:t>
      </w:r>
    </w:p>
    <w:p w14:paraId="37154DB9" w14:textId="23CEA0B4" w:rsidR="13B69C17" w:rsidRDefault="13B69C17" w:rsidP="00B96133">
      <w:pPr>
        <w:pStyle w:val="ListParagraph"/>
        <w:numPr>
          <w:ilvl w:val="0"/>
          <w:numId w:val="2"/>
        </w:numPr>
        <w:spacing w:after="0" w:line="240" w:lineRule="auto"/>
        <w:ind w:left="714" w:hanging="357"/>
        <w:rPr>
          <w:rFonts w:ascii="Cambria" w:hAnsi="Cambria"/>
        </w:rPr>
      </w:pPr>
      <w:r w:rsidRPr="5001D83E">
        <w:rPr>
          <w:rFonts w:ascii="Cambria" w:hAnsi="Cambria"/>
        </w:rPr>
        <w:t>Communicate with all key stakeholder</w:t>
      </w:r>
      <w:r w:rsidR="00124E5D">
        <w:rPr>
          <w:rFonts w:ascii="Cambria" w:hAnsi="Cambria"/>
        </w:rPr>
        <w:t>s</w:t>
      </w:r>
      <w:r w:rsidRPr="5001D83E">
        <w:rPr>
          <w:rFonts w:ascii="Cambria" w:hAnsi="Cambria"/>
        </w:rPr>
        <w:t xml:space="preserve"> to ensure student progress and </w:t>
      </w:r>
      <w:r w:rsidR="000B532C">
        <w:rPr>
          <w:rFonts w:ascii="Cambria" w:hAnsi="Cambria"/>
        </w:rPr>
        <w:t>follow the Departmental Action Plan and whole school initiatives</w:t>
      </w:r>
    </w:p>
    <w:p w14:paraId="491E79E2" w14:textId="35F679A6" w:rsidR="13B69C17" w:rsidRDefault="13B69C17" w:rsidP="5001D83E">
      <w:pPr>
        <w:pStyle w:val="ListParagraph"/>
        <w:numPr>
          <w:ilvl w:val="0"/>
          <w:numId w:val="2"/>
        </w:numPr>
        <w:rPr>
          <w:rFonts w:ascii="Cambria" w:hAnsi="Cambria"/>
        </w:rPr>
      </w:pPr>
      <w:r w:rsidRPr="5001D83E">
        <w:rPr>
          <w:rFonts w:ascii="Cambria" w:hAnsi="Cambria"/>
        </w:rPr>
        <w:t>To maintain a thorough and up-to-date knowledge of the teaching within your subject area</w:t>
      </w:r>
      <w:r w:rsidR="007E3645">
        <w:rPr>
          <w:rFonts w:ascii="Cambria" w:hAnsi="Cambria"/>
        </w:rPr>
        <w:t xml:space="preserve"> </w:t>
      </w:r>
      <w:r w:rsidRPr="5001D83E">
        <w:rPr>
          <w:rFonts w:ascii="Cambria" w:hAnsi="Cambria"/>
        </w:rPr>
        <w:t xml:space="preserve">and take account of curriculum developments </w:t>
      </w:r>
    </w:p>
    <w:p w14:paraId="46C69BC6" w14:textId="1F91786D" w:rsidR="13B69C17" w:rsidRDefault="13B69C17" w:rsidP="5001D83E">
      <w:pPr>
        <w:pStyle w:val="ListParagraph"/>
        <w:numPr>
          <w:ilvl w:val="0"/>
          <w:numId w:val="2"/>
        </w:numPr>
        <w:rPr>
          <w:rFonts w:ascii="Cambria" w:hAnsi="Cambria"/>
        </w:rPr>
      </w:pPr>
      <w:r w:rsidRPr="5001D83E">
        <w:rPr>
          <w:rFonts w:ascii="Cambria" w:hAnsi="Cambria"/>
        </w:rPr>
        <w:t xml:space="preserve">Actively participate in ongoing CPD to ensure best practice is at the forefront of all planning </w:t>
      </w:r>
    </w:p>
    <w:p w14:paraId="5E5AE992" w14:textId="7B41C8CF" w:rsidR="13B69C17" w:rsidRDefault="13B69C17" w:rsidP="5001D83E">
      <w:pPr>
        <w:pStyle w:val="ListParagraph"/>
        <w:numPr>
          <w:ilvl w:val="0"/>
          <w:numId w:val="2"/>
        </w:numPr>
        <w:rPr>
          <w:rFonts w:ascii="Cambria" w:hAnsi="Cambria"/>
        </w:rPr>
      </w:pPr>
      <w:r w:rsidRPr="5001D83E">
        <w:rPr>
          <w:rFonts w:ascii="Cambria" w:hAnsi="Cambria"/>
        </w:rPr>
        <w:t xml:space="preserve">Use learner profiles and collaboration with our SEN &amp; KESH </w:t>
      </w:r>
      <w:r w:rsidR="007E3645">
        <w:rPr>
          <w:rFonts w:ascii="Cambria" w:hAnsi="Cambria"/>
        </w:rPr>
        <w:t xml:space="preserve">(King Edward’s Support Hub) </w:t>
      </w:r>
      <w:r w:rsidRPr="5001D83E">
        <w:rPr>
          <w:rFonts w:ascii="Cambria" w:hAnsi="Cambria"/>
        </w:rPr>
        <w:t>team to</w:t>
      </w:r>
      <w:r w:rsidR="212CA80A" w:rsidRPr="5001D83E">
        <w:rPr>
          <w:rFonts w:ascii="Cambria" w:hAnsi="Cambria"/>
        </w:rPr>
        <w:t xml:space="preserve"> </w:t>
      </w:r>
      <w:r w:rsidRPr="5001D83E">
        <w:rPr>
          <w:rFonts w:ascii="Cambria" w:hAnsi="Cambria"/>
        </w:rPr>
        <w:t>ensure all students are supported to succeed at the highest level</w:t>
      </w:r>
    </w:p>
    <w:p w14:paraId="443F6FC8" w14:textId="52F476FA" w:rsidR="76331A99" w:rsidRDefault="76331A99" w:rsidP="5001D83E">
      <w:pPr>
        <w:pStyle w:val="ListParagraph"/>
        <w:numPr>
          <w:ilvl w:val="0"/>
          <w:numId w:val="2"/>
        </w:numPr>
        <w:rPr>
          <w:rFonts w:ascii="Cambria" w:hAnsi="Cambria"/>
          <w:color w:val="000000" w:themeColor="text1"/>
          <w:lang w:val="en-GB"/>
        </w:rPr>
      </w:pPr>
      <w:r w:rsidRPr="5001D83E">
        <w:rPr>
          <w:rFonts w:ascii="Cambria" w:hAnsi="Cambria"/>
          <w:lang w:val="en-GB"/>
        </w:rPr>
        <w:t>Be responsible for the well-being of students through the role of a form teacher</w:t>
      </w:r>
    </w:p>
    <w:p w14:paraId="2DF26CD7" w14:textId="258CF5A3" w:rsidR="76331A99" w:rsidRDefault="76331A99" w:rsidP="5001D83E">
      <w:pPr>
        <w:pStyle w:val="ListParagraph"/>
        <w:numPr>
          <w:ilvl w:val="0"/>
          <w:numId w:val="2"/>
        </w:numPr>
        <w:rPr>
          <w:rFonts w:ascii="Cambria" w:hAnsi="Cambria"/>
          <w:color w:val="000000" w:themeColor="text1"/>
          <w:lang w:val="en-GB"/>
        </w:rPr>
      </w:pPr>
      <w:r w:rsidRPr="5001D83E">
        <w:rPr>
          <w:rFonts w:ascii="Cambria" w:hAnsi="Cambria"/>
          <w:lang w:val="en-GB"/>
        </w:rPr>
        <w:t>Provide enrichment opportunities for students through the running of clubs, leading and or supporting with trips and school-based events/initiatives and key stages</w:t>
      </w:r>
    </w:p>
    <w:p w14:paraId="3BC249D5" w14:textId="77777777" w:rsidR="00C72DBF" w:rsidRDefault="00C72DBF" w:rsidP="40CD67DE">
      <w:pPr>
        <w:rPr>
          <w:rFonts w:ascii="Cambria" w:hAnsi="Cambria"/>
          <w:b/>
          <w:bCs/>
        </w:rPr>
      </w:pPr>
    </w:p>
    <w:p w14:paraId="2EE478F1" w14:textId="77777777" w:rsidR="00030FC3" w:rsidRDefault="00030FC3" w:rsidP="40CD67DE">
      <w:pPr>
        <w:rPr>
          <w:rFonts w:ascii="Cambria" w:hAnsi="Cambria"/>
          <w:b/>
          <w:bCs/>
        </w:rPr>
      </w:pPr>
    </w:p>
    <w:p w14:paraId="05456324" w14:textId="77777777" w:rsidR="002C7F3A" w:rsidRDefault="002C7F3A" w:rsidP="40CD67DE">
      <w:pPr>
        <w:rPr>
          <w:rFonts w:ascii="Cambria" w:hAnsi="Cambria"/>
          <w:b/>
          <w:bCs/>
        </w:rPr>
      </w:pPr>
    </w:p>
    <w:p w14:paraId="45842CC5" w14:textId="77777777" w:rsidR="00030FC3" w:rsidRDefault="00030FC3" w:rsidP="40CD67DE">
      <w:pPr>
        <w:rPr>
          <w:rFonts w:ascii="Cambria" w:hAnsi="Cambria"/>
          <w:b/>
          <w:bCs/>
        </w:rPr>
      </w:pPr>
    </w:p>
    <w:p w14:paraId="2C80460B" w14:textId="0E008893" w:rsidR="4CF7242F" w:rsidRPr="00385819" w:rsidRDefault="4CF7242F" w:rsidP="40CD67DE">
      <w:pPr>
        <w:rPr>
          <w:rFonts w:ascii="Cambria" w:hAnsi="Cambria"/>
          <w:b/>
          <w:bCs/>
        </w:rPr>
      </w:pPr>
      <w:r w:rsidRPr="00385819">
        <w:rPr>
          <w:rFonts w:ascii="Cambria" w:hAnsi="Cambria"/>
          <w:b/>
          <w:bCs/>
        </w:rPr>
        <w:lastRenderedPageBreak/>
        <w:t xml:space="preserve">Professional Knowledge and </w:t>
      </w:r>
      <w:r w:rsidR="00533135">
        <w:rPr>
          <w:rFonts w:ascii="Cambria" w:hAnsi="Cambria"/>
          <w:b/>
          <w:bCs/>
        </w:rPr>
        <w:t>U</w:t>
      </w:r>
      <w:r w:rsidRPr="00385819">
        <w:rPr>
          <w:rFonts w:ascii="Cambria" w:hAnsi="Cambria"/>
          <w:b/>
          <w:bCs/>
        </w:rPr>
        <w:t>nderstanding</w:t>
      </w:r>
    </w:p>
    <w:p w14:paraId="59C393A3" w14:textId="04263130" w:rsidR="4CF7242F" w:rsidRPr="008D4E2A" w:rsidRDefault="4CF7242F" w:rsidP="40CD67DE">
      <w:pPr>
        <w:rPr>
          <w:rFonts w:ascii="Cambria" w:hAnsi="Cambria"/>
        </w:rPr>
      </w:pPr>
      <w:r w:rsidRPr="008D4E2A">
        <w:rPr>
          <w:rFonts w:ascii="Cambria" w:hAnsi="Cambria"/>
        </w:rPr>
        <w:t xml:space="preserve">The </w:t>
      </w:r>
      <w:r w:rsidR="00C72DBF">
        <w:rPr>
          <w:rFonts w:ascii="Cambria" w:hAnsi="Cambria"/>
        </w:rPr>
        <w:t>Teacher of Mathematics</w:t>
      </w:r>
      <w:r w:rsidRPr="008D4E2A">
        <w:rPr>
          <w:rFonts w:ascii="Cambria" w:hAnsi="Cambria"/>
        </w:rPr>
        <w:t xml:space="preserve"> should have secure knowledge and understanding of:</w:t>
      </w:r>
    </w:p>
    <w:p w14:paraId="64F8B018" w14:textId="4C8ED089" w:rsidR="4CF7242F" w:rsidRPr="008D4E2A" w:rsidRDefault="4CF7242F" w:rsidP="40CD67DE">
      <w:pPr>
        <w:pStyle w:val="ListParagraph"/>
        <w:numPr>
          <w:ilvl w:val="0"/>
          <w:numId w:val="3"/>
        </w:numPr>
        <w:rPr>
          <w:rFonts w:ascii="Cambria" w:hAnsi="Cambria"/>
        </w:rPr>
      </w:pPr>
      <w:r w:rsidRPr="008D4E2A">
        <w:rPr>
          <w:rFonts w:ascii="Cambria" w:hAnsi="Cambria"/>
        </w:rPr>
        <w:t xml:space="preserve">The </w:t>
      </w:r>
      <w:proofErr w:type="gramStart"/>
      <w:r w:rsidRPr="008D4E2A">
        <w:rPr>
          <w:rFonts w:ascii="Cambria" w:hAnsi="Cambria"/>
        </w:rPr>
        <w:t>School’s</w:t>
      </w:r>
      <w:proofErr w:type="gramEnd"/>
      <w:r w:rsidRPr="008D4E2A">
        <w:rPr>
          <w:rFonts w:ascii="Cambria" w:hAnsi="Cambria"/>
        </w:rPr>
        <w:t xml:space="preserve"> aims, priorities, strategic direction and action plans</w:t>
      </w:r>
    </w:p>
    <w:p w14:paraId="6909ACAA" w14:textId="4524A2F4" w:rsidR="4CF7242F" w:rsidRPr="008D4E2A" w:rsidRDefault="4CF7242F" w:rsidP="40CD67DE">
      <w:pPr>
        <w:pStyle w:val="ListParagraph"/>
        <w:numPr>
          <w:ilvl w:val="0"/>
          <w:numId w:val="3"/>
        </w:numPr>
        <w:rPr>
          <w:rFonts w:ascii="Cambria" w:hAnsi="Cambria"/>
        </w:rPr>
      </w:pPr>
      <w:r w:rsidRPr="008D4E2A">
        <w:rPr>
          <w:rFonts w:ascii="Cambria" w:hAnsi="Cambria"/>
        </w:rPr>
        <w:t xml:space="preserve">The significance of </w:t>
      </w:r>
      <w:r w:rsidR="006A48D1">
        <w:rPr>
          <w:rFonts w:ascii="Cambria" w:hAnsi="Cambria"/>
        </w:rPr>
        <w:t>Mathematics</w:t>
      </w:r>
      <w:r w:rsidRPr="008D4E2A">
        <w:rPr>
          <w:rFonts w:ascii="Cambria" w:hAnsi="Cambria"/>
        </w:rPr>
        <w:t xml:space="preserve"> to the curriculum as a whole</w:t>
      </w:r>
    </w:p>
    <w:p w14:paraId="426F76EE" w14:textId="7CD62962" w:rsidR="4CF7242F" w:rsidRPr="008D4E2A" w:rsidRDefault="4CF7242F" w:rsidP="40CD67DE">
      <w:pPr>
        <w:pStyle w:val="ListParagraph"/>
        <w:numPr>
          <w:ilvl w:val="0"/>
          <w:numId w:val="3"/>
        </w:numPr>
        <w:rPr>
          <w:rFonts w:ascii="Cambria" w:hAnsi="Cambria"/>
        </w:rPr>
      </w:pPr>
      <w:r w:rsidRPr="008D4E2A">
        <w:rPr>
          <w:rFonts w:ascii="Cambria" w:hAnsi="Cambria"/>
        </w:rPr>
        <w:t xml:space="preserve">Any statutory curriculum requirements for </w:t>
      </w:r>
      <w:r w:rsidR="006A48D1">
        <w:rPr>
          <w:rFonts w:ascii="Cambria" w:hAnsi="Cambria"/>
        </w:rPr>
        <w:t>Mathematics</w:t>
      </w:r>
    </w:p>
    <w:p w14:paraId="1FD0EC56" w14:textId="48116078" w:rsidR="4CF7242F" w:rsidRDefault="4CF7242F" w:rsidP="40CD67DE">
      <w:pPr>
        <w:pStyle w:val="ListParagraph"/>
        <w:numPr>
          <w:ilvl w:val="0"/>
          <w:numId w:val="3"/>
        </w:numPr>
        <w:rPr>
          <w:rFonts w:ascii="Cambria" w:hAnsi="Cambria"/>
        </w:rPr>
      </w:pPr>
      <w:r w:rsidRPr="008D4E2A">
        <w:rPr>
          <w:rFonts w:ascii="Cambria" w:hAnsi="Cambria"/>
        </w:rPr>
        <w:t xml:space="preserve">The characteristics of high-quality teaching and learning in </w:t>
      </w:r>
      <w:r w:rsidR="006A48D1">
        <w:rPr>
          <w:rFonts w:ascii="Cambria" w:hAnsi="Cambria"/>
        </w:rPr>
        <w:t>Mathematics</w:t>
      </w:r>
      <w:r w:rsidRPr="008D4E2A">
        <w:rPr>
          <w:rFonts w:ascii="Cambria" w:hAnsi="Cambria"/>
        </w:rPr>
        <w:t xml:space="preserve"> and effective strategies for improving and maintaining high standards based on current research </w:t>
      </w:r>
      <w:r w:rsidR="008E55D2">
        <w:rPr>
          <w:rFonts w:ascii="Cambria" w:hAnsi="Cambria"/>
        </w:rPr>
        <w:t>and national trends/initiatives</w:t>
      </w:r>
    </w:p>
    <w:p w14:paraId="203EC90C" w14:textId="2AFDBC02" w:rsidR="2AE73337" w:rsidRPr="008D4E2A" w:rsidRDefault="2AE73337" w:rsidP="40CD67DE">
      <w:pPr>
        <w:pStyle w:val="ListParagraph"/>
        <w:numPr>
          <w:ilvl w:val="0"/>
          <w:numId w:val="3"/>
        </w:numPr>
        <w:rPr>
          <w:rFonts w:ascii="Cambria" w:hAnsi="Cambria"/>
        </w:rPr>
      </w:pPr>
      <w:r w:rsidRPr="008D4E2A">
        <w:rPr>
          <w:rFonts w:ascii="Cambria" w:hAnsi="Cambria"/>
        </w:rPr>
        <w:t xml:space="preserve">How to use comparative data, together with information about </w:t>
      </w:r>
      <w:r w:rsidR="00B96133">
        <w:rPr>
          <w:rFonts w:ascii="Cambria" w:hAnsi="Cambria"/>
        </w:rPr>
        <w:t>students</w:t>
      </w:r>
      <w:r w:rsidRPr="008D4E2A">
        <w:rPr>
          <w:rFonts w:ascii="Cambria" w:hAnsi="Cambria"/>
        </w:rPr>
        <w:t xml:space="preserve">' prior attainment to </w:t>
      </w:r>
      <w:r w:rsidR="61567DFC" w:rsidRPr="008D4E2A">
        <w:rPr>
          <w:rFonts w:ascii="Cambria" w:hAnsi="Cambria"/>
        </w:rPr>
        <w:t>identify targets for improvement</w:t>
      </w:r>
    </w:p>
    <w:p w14:paraId="64FCB524" w14:textId="132873C9" w:rsidR="61567DFC" w:rsidRPr="008D4E2A" w:rsidRDefault="61567DFC" w:rsidP="40CD67DE">
      <w:pPr>
        <w:pStyle w:val="ListParagraph"/>
        <w:numPr>
          <w:ilvl w:val="0"/>
          <w:numId w:val="3"/>
        </w:numPr>
        <w:rPr>
          <w:rFonts w:ascii="Cambria" w:hAnsi="Cambria"/>
        </w:rPr>
      </w:pPr>
      <w:r w:rsidRPr="008D4E2A">
        <w:rPr>
          <w:rFonts w:ascii="Cambria" w:hAnsi="Cambria"/>
        </w:rPr>
        <w:t xml:space="preserve">How to develop </w:t>
      </w:r>
      <w:r w:rsidR="00BA28D2" w:rsidRPr="008D4E2A">
        <w:rPr>
          <w:rFonts w:ascii="Cambria" w:hAnsi="Cambria"/>
        </w:rPr>
        <w:t>students’</w:t>
      </w:r>
      <w:r w:rsidRPr="008D4E2A">
        <w:rPr>
          <w:rFonts w:ascii="Cambria" w:hAnsi="Cambria"/>
        </w:rPr>
        <w:t xml:space="preserve"> literacy, oracy and digital literacy through </w:t>
      </w:r>
      <w:r w:rsidR="006A48D1">
        <w:rPr>
          <w:rFonts w:ascii="Cambria" w:hAnsi="Cambria"/>
        </w:rPr>
        <w:t>Mathematics</w:t>
      </w:r>
    </w:p>
    <w:p w14:paraId="64308125" w14:textId="09CB4B94" w:rsidR="61567DFC" w:rsidRPr="008D4E2A" w:rsidRDefault="61567DFC" w:rsidP="40CD67DE">
      <w:pPr>
        <w:pStyle w:val="ListParagraph"/>
        <w:numPr>
          <w:ilvl w:val="0"/>
          <w:numId w:val="3"/>
        </w:numPr>
        <w:rPr>
          <w:rFonts w:ascii="Cambria" w:hAnsi="Cambria"/>
        </w:rPr>
      </w:pPr>
      <w:r w:rsidRPr="008D4E2A">
        <w:rPr>
          <w:rFonts w:ascii="Cambria" w:hAnsi="Cambria"/>
        </w:rPr>
        <w:t xml:space="preserve">How teaching of </w:t>
      </w:r>
      <w:r w:rsidR="006A48D1">
        <w:rPr>
          <w:rFonts w:ascii="Cambria" w:hAnsi="Cambria"/>
        </w:rPr>
        <w:t>Mathematics</w:t>
      </w:r>
      <w:r w:rsidRPr="008D4E2A">
        <w:rPr>
          <w:rFonts w:ascii="Cambria" w:hAnsi="Cambria"/>
        </w:rPr>
        <w:t xml:space="preserve"> can promote students’ spiritual, moral, cultural, mental and physical development</w:t>
      </w:r>
    </w:p>
    <w:p w14:paraId="40A581E3" w14:textId="474FACF5" w:rsidR="09D7E62A" w:rsidRPr="008D4E2A" w:rsidRDefault="09D7E62A" w:rsidP="40CD67DE">
      <w:pPr>
        <w:pStyle w:val="ListParagraph"/>
        <w:numPr>
          <w:ilvl w:val="0"/>
          <w:numId w:val="3"/>
        </w:numPr>
        <w:rPr>
          <w:rFonts w:ascii="Cambria" w:hAnsi="Cambria"/>
        </w:rPr>
      </w:pPr>
      <w:r w:rsidRPr="008D4E2A">
        <w:rPr>
          <w:rFonts w:ascii="Cambria" w:hAnsi="Cambria"/>
        </w:rPr>
        <w:t>The implications of the SEND code of practice for teaching and learning in their subject</w:t>
      </w:r>
    </w:p>
    <w:p w14:paraId="3D4546D5" w14:textId="77777777" w:rsidR="00E47C12" w:rsidRDefault="49D82896" w:rsidP="5001D83E">
      <w:pPr>
        <w:pStyle w:val="ListParagraph"/>
        <w:numPr>
          <w:ilvl w:val="0"/>
          <w:numId w:val="3"/>
        </w:numPr>
        <w:rPr>
          <w:rFonts w:ascii="Cambria" w:hAnsi="Cambria"/>
        </w:rPr>
      </w:pPr>
      <w:r w:rsidRPr="008D4E2A">
        <w:rPr>
          <w:rFonts w:ascii="Cambria" w:hAnsi="Cambria"/>
        </w:rPr>
        <w:t xml:space="preserve">Effective </w:t>
      </w:r>
      <w:proofErr w:type="spellStart"/>
      <w:r w:rsidRPr="008D4E2A">
        <w:rPr>
          <w:rFonts w:ascii="Cambria" w:hAnsi="Cambria"/>
        </w:rPr>
        <w:t>behaviour</w:t>
      </w:r>
      <w:proofErr w:type="spellEnd"/>
      <w:r w:rsidRPr="008D4E2A">
        <w:rPr>
          <w:rFonts w:ascii="Cambria" w:hAnsi="Cambria"/>
        </w:rPr>
        <w:t xml:space="preserve"> management strategies</w:t>
      </w:r>
      <w:r w:rsidR="00E47C12">
        <w:rPr>
          <w:rFonts w:ascii="Cambria" w:hAnsi="Cambria"/>
        </w:rPr>
        <w:t>.</w:t>
      </w:r>
    </w:p>
    <w:p w14:paraId="5BDC207D" w14:textId="77777777" w:rsidR="002C7F3A" w:rsidRDefault="002C7F3A" w:rsidP="00B96133">
      <w:pPr>
        <w:keepNext/>
        <w:keepLines/>
        <w:spacing w:after="182" w:line="259" w:lineRule="auto"/>
        <w:ind w:left="-5" w:hanging="10"/>
        <w:outlineLvl w:val="1"/>
        <w:rPr>
          <w:rFonts w:ascii="Cambria" w:eastAsia="Times New Roman" w:hAnsi="Cambria" w:cs="Cambria"/>
          <w:b/>
          <w:color w:val="000000"/>
          <w:kern w:val="2"/>
          <w:lang w:val="en-GB" w:eastAsia="en-GB"/>
        </w:rPr>
      </w:pPr>
    </w:p>
    <w:p w14:paraId="39FDC92B" w14:textId="51F9165F" w:rsidR="00B96133" w:rsidRPr="00B96133" w:rsidRDefault="00B96133" w:rsidP="00B96133">
      <w:pPr>
        <w:keepNext/>
        <w:keepLines/>
        <w:spacing w:after="182" w:line="259" w:lineRule="auto"/>
        <w:ind w:left="-5" w:hanging="10"/>
        <w:outlineLvl w:val="1"/>
        <w:rPr>
          <w:rFonts w:ascii="Cambria" w:eastAsia="Times New Roman" w:hAnsi="Cambria" w:cs="Cambria"/>
          <w:b/>
          <w:color w:val="000000"/>
          <w:kern w:val="2"/>
          <w:lang w:val="en-GB" w:eastAsia="en-GB"/>
        </w:rPr>
      </w:pPr>
      <w:r w:rsidRPr="00B96133">
        <w:rPr>
          <w:rFonts w:ascii="Cambria" w:eastAsia="Times New Roman" w:hAnsi="Cambria" w:cs="Cambria"/>
          <w:b/>
          <w:color w:val="000000"/>
          <w:kern w:val="2"/>
          <w:lang w:val="en-GB" w:eastAsia="en-GB"/>
        </w:rPr>
        <w:t>Wider Responsibilities</w:t>
      </w:r>
    </w:p>
    <w:p w14:paraId="31775FF1" w14:textId="77777777" w:rsidR="00B96133" w:rsidRPr="00B96133" w:rsidRDefault="00B96133" w:rsidP="00B96133">
      <w:pPr>
        <w:pStyle w:val="ListParagraph"/>
        <w:numPr>
          <w:ilvl w:val="0"/>
          <w:numId w:val="8"/>
        </w:numPr>
        <w:spacing w:after="105" w:line="270" w:lineRule="auto"/>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val="en" w:eastAsia="en"/>
        </w:rPr>
        <w:t>Promote careers within the curriculum to raise aspirations and highlight opportunities for all students</w:t>
      </w:r>
    </w:p>
    <w:p w14:paraId="4BA871EC" w14:textId="77777777" w:rsidR="00B96133" w:rsidRPr="00B96133" w:rsidRDefault="00B96133" w:rsidP="00B96133">
      <w:pPr>
        <w:pStyle w:val="ListParagraph"/>
        <w:numPr>
          <w:ilvl w:val="0"/>
          <w:numId w:val="8"/>
        </w:numPr>
        <w:spacing w:after="105" w:line="270" w:lineRule="auto"/>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val="en" w:eastAsia="en"/>
        </w:rPr>
        <w:t>Share best practice with colleagues within your department and across subject areas and key stages</w:t>
      </w:r>
    </w:p>
    <w:p w14:paraId="0BD258A5" w14:textId="77777777" w:rsidR="00B96133" w:rsidRPr="00B96133" w:rsidRDefault="00B96133" w:rsidP="00B96133">
      <w:pPr>
        <w:pStyle w:val="ListParagraph"/>
        <w:numPr>
          <w:ilvl w:val="0"/>
          <w:numId w:val="8"/>
        </w:numPr>
        <w:spacing w:after="105" w:line="270" w:lineRule="auto"/>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val="en" w:eastAsia="en"/>
        </w:rPr>
        <w:t>Embed resilience and self-regulation into lessons</w:t>
      </w:r>
    </w:p>
    <w:p w14:paraId="1F9F65A5" w14:textId="77777777" w:rsidR="00B96133" w:rsidRPr="00B96133" w:rsidRDefault="00B96133" w:rsidP="00B96133">
      <w:pPr>
        <w:pStyle w:val="ListParagraph"/>
        <w:numPr>
          <w:ilvl w:val="0"/>
          <w:numId w:val="8"/>
        </w:numPr>
        <w:spacing w:after="105" w:line="270" w:lineRule="auto"/>
        <w:rPr>
          <w:rFonts w:ascii="Cambria" w:eastAsia="Times New Roman" w:hAnsi="Cambria" w:cs="Times New Roman"/>
          <w:color w:val="000000"/>
          <w:kern w:val="2"/>
          <w:lang w:val="en" w:eastAsia="en"/>
        </w:rPr>
      </w:pPr>
      <w:r w:rsidRPr="00B96133">
        <w:rPr>
          <w:rFonts w:ascii="Cambria" w:eastAsia="Times New Roman" w:hAnsi="Cambria" w:cs="Times New Roman"/>
          <w:color w:val="000000"/>
          <w:kern w:val="2"/>
          <w:lang w:val="en" w:eastAsia="en"/>
        </w:rPr>
        <w:t>Communicate progress of students via progress reviews and parent teacher conferences</w:t>
      </w:r>
    </w:p>
    <w:p w14:paraId="410B2B28" w14:textId="07B9E9FC" w:rsidR="00B96133" w:rsidRPr="00B96133" w:rsidRDefault="00B96133" w:rsidP="00B96133">
      <w:pPr>
        <w:pStyle w:val="ListParagraph"/>
        <w:numPr>
          <w:ilvl w:val="0"/>
          <w:numId w:val="8"/>
        </w:numPr>
        <w:spacing w:after="105" w:line="270" w:lineRule="auto"/>
        <w:rPr>
          <w:rFonts w:ascii="Cambria" w:eastAsia="Times New Roman" w:hAnsi="Cambria" w:cs="Times New Roman"/>
          <w:color w:val="000000"/>
          <w:kern w:val="2"/>
          <w:lang w:eastAsia="en"/>
        </w:rPr>
      </w:pPr>
      <w:r w:rsidRPr="00B96133">
        <w:rPr>
          <w:rFonts w:ascii="Cambria" w:eastAsia="Times New Roman" w:hAnsi="Cambria" w:cs="Times New Roman"/>
          <w:color w:val="000000"/>
          <w:kern w:val="2"/>
          <w:lang w:eastAsia="en"/>
        </w:rPr>
        <w:t>Support the delivery of open evenings</w:t>
      </w:r>
      <w:r w:rsidR="00BD6430">
        <w:rPr>
          <w:rFonts w:ascii="Cambria" w:eastAsia="Times New Roman" w:hAnsi="Cambria" w:cs="Times New Roman"/>
          <w:color w:val="000000"/>
          <w:kern w:val="2"/>
          <w:lang w:eastAsia="en"/>
        </w:rPr>
        <w:t xml:space="preserve"> and events</w:t>
      </w:r>
      <w:r w:rsidRPr="00B96133">
        <w:rPr>
          <w:rFonts w:ascii="Cambria" w:eastAsia="Times New Roman" w:hAnsi="Cambria" w:cs="Times New Roman"/>
          <w:color w:val="000000"/>
          <w:kern w:val="2"/>
          <w:lang w:eastAsia="en"/>
        </w:rPr>
        <w:t xml:space="preserve"> e.g. Sixth-Form open evening, Y7 welcome evening</w:t>
      </w:r>
    </w:p>
    <w:p w14:paraId="63C173C9" w14:textId="77777777" w:rsidR="00B96133" w:rsidRDefault="00B96133" w:rsidP="00B96133">
      <w:pPr>
        <w:rPr>
          <w:rFonts w:ascii="Cambria" w:hAnsi="Cambria"/>
        </w:rPr>
      </w:pPr>
    </w:p>
    <w:p w14:paraId="43D3AFAC" w14:textId="25BB30AC" w:rsidR="006157CE" w:rsidRDefault="00201062" w:rsidP="00C8123E">
      <w:pPr>
        <w:rPr>
          <w:rFonts w:ascii="Cambria" w:hAnsi="Cambria"/>
        </w:rPr>
      </w:pPr>
      <w:r w:rsidRPr="00E47C12">
        <w:rPr>
          <w:rStyle w:val="normaltextrun"/>
          <w:rFonts w:ascii="Cambria" w:hAnsi="Cambria" w:cs="Calibri"/>
        </w:rPr>
        <w:t xml:space="preserve">The roles and responsibilities listed within this </w:t>
      </w:r>
      <w:r w:rsidR="005D40A3" w:rsidRPr="00E47C12">
        <w:rPr>
          <w:rStyle w:val="normaltextrun"/>
          <w:rFonts w:ascii="Cambria" w:hAnsi="Cambria" w:cs="Calibri"/>
        </w:rPr>
        <w:t>job description</w:t>
      </w:r>
      <w:r w:rsidRPr="00E47C12">
        <w:rPr>
          <w:rStyle w:val="normaltextrun"/>
          <w:rFonts w:ascii="Cambria" w:hAnsi="Cambria" w:cs="Calibri"/>
        </w:rPr>
        <w:t xml:space="preserve"> are the main duties of this post, however, each individual task undertaken </w:t>
      </w:r>
      <w:proofErr w:type="gramStart"/>
      <w:r w:rsidRPr="00E47C12">
        <w:rPr>
          <w:rStyle w:val="advancedproofingissuezoomed"/>
          <w:rFonts w:ascii="Cambria" w:hAnsi="Cambria" w:cs="Calibri"/>
        </w:rPr>
        <w:t>on a daily basis</w:t>
      </w:r>
      <w:proofErr w:type="gramEnd"/>
      <w:r w:rsidRPr="00E47C12">
        <w:rPr>
          <w:rStyle w:val="normaltextrun"/>
          <w:rFonts w:ascii="Cambria" w:hAnsi="Cambria" w:cs="Calibri"/>
        </w:rPr>
        <w:t xml:space="preserve"> may not be identified. These duties may change occasionally without changing the overall post or level of responsibility. They are correct at the time of publication but may be reviewed annually following consultation with </w:t>
      </w:r>
      <w:r w:rsidR="00BB0C3E" w:rsidRPr="00E47C12">
        <w:rPr>
          <w:rStyle w:val="normaltextrun"/>
          <w:rFonts w:ascii="Cambria" w:hAnsi="Cambria" w:cs="Calibri"/>
        </w:rPr>
        <w:t>the postholder</w:t>
      </w:r>
      <w:r w:rsidRPr="00E47C12">
        <w:rPr>
          <w:rStyle w:val="normaltextrun"/>
          <w:rFonts w:ascii="Cambria" w:hAnsi="Cambria" w:cs="Calibri"/>
        </w:rPr>
        <w:t xml:space="preserve"> to reflect any anticipated changes in the requirements of the position.</w:t>
      </w:r>
      <w:r w:rsidRPr="00E47C12">
        <w:rPr>
          <w:rStyle w:val="eop"/>
          <w:rFonts w:ascii="Cambria" w:hAnsi="Cambria" w:cs="Calibri"/>
        </w:rPr>
        <w:t>​</w:t>
      </w:r>
      <w:r w:rsidR="008D0BAE" w:rsidRPr="00E47C12">
        <w:rPr>
          <w:rStyle w:val="eop"/>
          <w:rFonts w:ascii="Cambria" w:hAnsi="Cambria" w:cs="Calibri"/>
        </w:rPr>
        <w:t xml:space="preserve"> </w:t>
      </w:r>
      <w:r w:rsidR="006157CE" w:rsidRPr="00E47C12">
        <w:rPr>
          <w:rFonts w:ascii="Cambria" w:hAnsi="Cambria"/>
        </w:rPr>
        <w:t xml:space="preserve">This procedure will be conducted by the appropriate manager in consultation with the postholder. In these circumstances it will be the aim to </w:t>
      </w:r>
      <w:r w:rsidR="006157CE" w:rsidRPr="00E47C12">
        <w:rPr>
          <w:rFonts w:ascii="Cambria" w:hAnsi="Cambria"/>
        </w:rPr>
        <w:lastRenderedPageBreak/>
        <w:t>reach agreement on reasonable changes, but if agreement is not possible the Headteacher reserves the right to make changes to your job description following consultation.</w:t>
      </w:r>
    </w:p>
    <w:p w14:paraId="30C9412E" w14:textId="2B074203" w:rsidR="00201062" w:rsidRPr="008D4E2A" w:rsidRDefault="00201062" w:rsidP="008E7FBB">
      <w:pPr>
        <w:pStyle w:val="paragraph"/>
        <w:spacing w:before="0" w:beforeAutospacing="0" w:after="0" w:afterAutospacing="0"/>
        <w:jc w:val="center"/>
        <w:textAlignment w:val="baseline"/>
        <w:rPr>
          <w:rFonts w:ascii="Cambria" w:hAnsi="Cambria" w:cs="Segoe UI"/>
          <w:sz w:val="18"/>
          <w:szCs w:val="18"/>
          <w:lang w:val="en-US"/>
        </w:rPr>
      </w:pPr>
    </w:p>
    <w:p w14:paraId="33D64659" w14:textId="77777777" w:rsidR="00201062" w:rsidRPr="008D4E2A" w:rsidRDefault="00201062" w:rsidP="008E7FBB">
      <w:pPr>
        <w:pStyle w:val="paragraph"/>
        <w:spacing w:before="0" w:beforeAutospacing="0" w:after="0" w:afterAutospacing="0"/>
        <w:jc w:val="center"/>
        <w:textAlignment w:val="baseline"/>
        <w:rPr>
          <w:rFonts w:ascii="Cambria" w:hAnsi="Cambria" w:cs="Segoe UI"/>
          <w:sz w:val="18"/>
          <w:szCs w:val="18"/>
          <w:lang w:val="en-US"/>
        </w:rPr>
      </w:pPr>
      <w:r w:rsidRPr="008D4E2A">
        <w:rPr>
          <w:rStyle w:val="normaltextrun"/>
          <w:rFonts w:ascii="Cambria" w:hAnsi="Cambria" w:cs="Calibri"/>
          <w:lang w:val="en-US"/>
        </w:rPr>
        <w:t xml:space="preserve">It is our priority to make any reasonable adjustments to the job and working environment to enable applicants with a disability to have equal employment opportunities </w:t>
      </w:r>
      <w:r w:rsidRPr="008D4E2A">
        <w:rPr>
          <w:rStyle w:val="eop"/>
          <w:rFonts w:ascii="Cambria" w:hAnsi="Cambria" w:cs="Calibri"/>
          <w:lang w:val="en-US"/>
        </w:rPr>
        <w:t>​</w:t>
      </w:r>
    </w:p>
    <w:p w14:paraId="29094EBC" w14:textId="77777777" w:rsidR="001B6A8E" w:rsidRPr="00AC3FAD" w:rsidRDefault="001B6A8E" w:rsidP="001B6A8E">
      <w:pPr>
        <w:rPr>
          <w:rFonts w:ascii="Cambria" w:hAnsi="Cambria"/>
          <w:b/>
          <w:bCs/>
        </w:rPr>
      </w:pPr>
    </w:p>
    <w:p w14:paraId="7ABBFA95" w14:textId="2CCF5554" w:rsidR="001B6A8E" w:rsidRPr="00AC3FAD" w:rsidRDefault="001B6A8E" w:rsidP="5001D83E">
      <w:pPr>
        <w:rPr>
          <w:rFonts w:ascii="Cambria" w:hAnsi="Cambria"/>
          <w:b/>
          <w:bCs/>
        </w:rPr>
      </w:pPr>
      <w:r w:rsidRPr="00AC3FAD">
        <w:rPr>
          <w:rFonts w:ascii="Cambria" w:hAnsi="Cambria"/>
          <w:b/>
          <w:bCs/>
        </w:rPr>
        <w:t>Flexibility Clause</w:t>
      </w:r>
    </w:p>
    <w:p w14:paraId="18892C8E" w14:textId="77777777" w:rsidR="001B6A8E" w:rsidRPr="00AC3FAD" w:rsidRDefault="001B6A8E" w:rsidP="5001D83E">
      <w:pPr>
        <w:rPr>
          <w:rFonts w:ascii="Cambria" w:hAnsi="Cambria"/>
          <w:b/>
          <w:bCs/>
        </w:rPr>
      </w:pPr>
      <w:r w:rsidRPr="00AC3FAD">
        <w:rPr>
          <w:rFonts w:ascii="Cambria" w:hAnsi="Cambria"/>
        </w:rPr>
        <w:t xml:space="preserve">As a term of your employment, you may reasonably be </w:t>
      </w:r>
      <w:proofErr w:type="gramStart"/>
      <w:r w:rsidRPr="00AC3FAD">
        <w:rPr>
          <w:rFonts w:ascii="Cambria" w:hAnsi="Cambria"/>
        </w:rPr>
        <w:t>expect</w:t>
      </w:r>
      <w:proofErr w:type="gramEnd"/>
      <w:r w:rsidRPr="00AC3FAD">
        <w:rPr>
          <w:rFonts w:ascii="Cambria" w:hAnsi="Cambria"/>
        </w:rPr>
        <w:t xml:space="preserve"> to perform duties of a similar or related nature to those outlined in the job description.</w:t>
      </w:r>
    </w:p>
    <w:p w14:paraId="6BF326FE" w14:textId="77777777" w:rsidR="00BE583E" w:rsidRDefault="00BE583E" w:rsidP="009D230E">
      <w:pPr>
        <w:jc w:val="center"/>
        <w:rPr>
          <w:rFonts w:ascii="Cambria" w:hAnsi="Cambria"/>
          <w:b/>
          <w:bCs/>
          <w:sz w:val="32"/>
          <w:szCs w:val="32"/>
        </w:rPr>
      </w:pPr>
    </w:p>
    <w:p w14:paraId="2D28A0EB" w14:textId="77777777" w:rsidR="00BE583E" w:rsidRDefault="00BE583E" w:rsidP="009D230E">
      <w:pPr>
        <w:jc w:val="center"/>
        <w:rPr>
          <w:rFonts w:ascii="Cambria" w:hAnsi="Cambria"/>
          <w:b/>
          <w:bCs/>
          <w:sz w:val="32"/>
          <w:szCs w:val="32"/>
        </w:rPr>
      </w:pPr>
    </w:p>
    <w:p w14:paraId="339C9104" w14:textId="77777777" w:rsidR="00C8123E" w:rsidRDefault="00C8123E">
      <w:pPr>
        <w:rPr>
          <w:rFonts w:ascii="Cambria" w:hAnsi="Cambria"/>
          <w:b/>
          <w:bCs/>
          <w:sz w:val="32"/>
          <w:szCs w:val="32"/>
        </w:rPr>
      </w:pPr>
      <w:r>
        <w:rPr>
          <w:rFonts w:ascii="Cambria" w:hAnsi="Cambria"/>
          <w:b/>
          <w:bCs/>
          <w:sz w:val="32"/>
          <w:szCs w:val="32"/>
        </w:rPr>
        <w:br w:type="page"/>
      </w:r>
    </w:p>
    <w:p w14:paraId="49F2989B" w14:textId="5287823F" w:rsidR="009D230E" w:rsidRPr="005F52FB" w:rsidRDefault="009D230E" w:rsidP="009D230E">
      <w:pPr>
        <w:jc w:val="center"/>
        <w:rPr>
          <w:rFonts w:ascii="Cambria" w:hAnsi="Cambria"/>
          <w:b/>
          <w:bCs/>
          <w:sz w:val="32"/>
          <w:szCs w:val="32"/>
        </w:rPr>
      </w:pPr>
      <w:r w:rsidRPr="5001D83E">
        <w:rPr>
          <w:rFonts w:ascii="Cambria" w:hAnsi="Cambria"/>
          <w:b/>
          <w:bCs/>
          <w:sz w:val="32"/>
          <w:szCs w:val="32"/>
        </w:rPr>
        <w:lastRenderedPageBreak/>
        <w:t>Person Specification</w:t>
      </w:r>
    </w:p>
    <w:p w14:paraId="7AD54720" w14:textId="77777777" w:rsidR="009D230E" w:rsidRPr="007C4698" w:rsidRDefault="009D230E" w:rsidP="009D230E">
      <w:pPr>
        <w:rPr>
          <w:rFonts w:ascii="Cambria" w:hAnsi="Cambria"/>
        </w:rPr>
      </w:pPr>
      <w:r w:rsidRPr="007C4698">
        <w:rPr>
          <w:rFonts w:ascii="Cambria" w:hAnsi="Cambria"/>
        </w:rPr>
        <w:t>Applications will be reviewed against the essential and desirable criteria below:</w:t>
      </w:r>
    </w:p>
    <w:tbl>
      <w:tblPr>
        <w:tblStyle w:val="TableGrid"/>
        <w:tblW w:w="0" w:type="auto"/>
        <w:tblLook w:val="04A0" w:firstRow="1" w:lastRow="0" w:firstColumn="1" w:lastColumn="0" w:noHBand="0" w:noVBand="1"/>
      </w:tblPr>
      <w:tblGrid>
        <w:gridCol w:w="7225"/>
        <w:gridCol w:w="1701"/>
      </w:tblGrid>
      <w:tr w:rsidR="009D230E" w:rsidRPr="00AC3FAD" w14:paraId="1408D00B" w14:textId="77777777" w:rsidTr="5001D83E">
        <w:tc>
          <w:tcPr>
            <w:tcW w:w="7225" w:type="dxa"/>
          </w:tcPr>
          <w:p w14:paraId="63168824" w14:textId="77777777" w:rsidR="009D230E" w:rsidRPr="00AC3FAD" w:rsidRDefault="009D230E" w:rsidP="00FC41CD">
            <w:pPr>
              <w:rPr>
                <w:rFonts w:ascii="Cambria" w:hAnsi="Cambria"/>
                <w:b/>
                <w:bCs/>
              </w:rPr>
            </w:pPr>
            <w:r w:rsidRPr="00AC3FAD">
              <w:rPr>
                <w:rFonts w:ascii="Cambria" w:hAnsi="Cambria"/>
                <w:b/>
                <w:bCs/>
              </w:rPr>
              <w:t>Qualifications &amp; Experience</w:t>
            </w:r>
          </w:p>
        </w:tc>
        <w:tc>
          <w:tcPr>
            <w:tcW w:w="1701" w:type="dxa"/>
          </w:tcPr>
          <w:p w14:paraId="7271AE1C" w14:textId="77777777" w:rsidR="009D230E" w:rsidRPr="00AC3FAD" w:rsidRDefault="009D230E" w:rsidP="00FC41CD">
            <w:pPr>
              <w:jc w:val="center"/>
              <w:rPr>
                <w:rFonts w:ascii="Cambria" w:hAnsi="Cambria"/>
                <w:b/>
                <w:bCs/>
              </w:rPr>
            </w:pPr>
            <w:r w:rsidRPr="00AC3FAD">
              <w:rPr>
                <w:rFonts w:ascii="Cambria" w:hAnsi="Cambria"/>
                <w:b/>
                <w:bCs/>
              </w:rPr>
              <w:t>Essential (E)</w:t>
            </w:r>
          </w:p>
          <w:p w14:paraId="0E314AA2" w14:textId="77777777" w:rsidR="009D230E" w:rsidRPr="00AC3FAD" w:rsidRDefault="009D230E" w:rsidP="00FC41CD">
            <w:pPr>
              <w:jc w:val="center"/>
              <w:rPr>
                <w:rFonts w:ascii="Cambria" w:hAnsi="Cambria"/>
                <w:b/>
                <w:bCs/>
              </w:rPr>
            </w:pPr>
            <w:r w:rsidRPr="00AC3FAD">
              <w:rPr>
                <w:rFonts w:ascii="Cambria" w:hAnsi="Cambria"/>
                <w:b/>
                <w:bCs/>
              </w:rPr>
              <w:t>Desirable (D)</w:t>
            </w:r>
          </w:p>
        </w:tc>
      </w:tr>
      <w:tr w:rsidR="009D230E" w:rsidRPr="00AC3FAD" w14:paraId="12D3C7FD" w14:textId="77777777" w:rsidTr="5001D83E">
        <w:tc>
          <w:tcPr>
            <w:tcW w:w="7225" w:type="dxa"/>
          </w:tcPr>
          <w:p w14:paraId="3121E966" w14:textId="77777777" w:rsidR="009D230E" w:rsidRPr="00AC3FAD" w:rsidRDefault="009D230E" w:rsidP="00FC41CD">
            <w:pPr>
              <w:rPr>
                <w:rFonts w:ascii="Cambria" w:hAnsi="Cambria"/>
              </w:rPr>
            </w:pPr>
            <w:r w:rsidRPr="00AC3FAD">
              <w:rPr>
                <w:rFonts w:ascii="Cambria" w:eastAsia="Times New Roman" w:hAnsi="Cambria" w:cs="Calibri"/>
                <w:lang w:eastAsia="en-GB"/>
              </w:rPr>
              <w:t>Relevant subject degree at BA/BSc and above</w:t>
            </w:r>
          </w:p>
        </w:tc>
        <w:tc>
          <w:tcPr>
            <w:tcW w:w="1701" w:type="dxa"/>
          </w:tcPr>
          <w:p w14:paraId="7D03B8C1"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620DB31E" w14:textId="77777777" w:rsidTr="5001D83E">
        <w:tc>
          <w:tcPr>
            <w:tcW w:w="7225" w:type="dxa"/>
          </w:tcPr>
          <w:p w14:paraId="61AC02C2" w14:textId="77777777" w:rsidR="009D230E" w:rsidRPr="00AC3FAD" w:rsidRDefault="009D230E" w:rsidP="00FC41CD">
            <w:pPr>
              <w:rPr>
                <w:rFonts w:ascii="Cambria" w:hAnsi="Cambria"/>
              </w:rPr>
            </w:pPr>
            <w:r w:rsidRPr="00AC3FAD">
              <w:rPr>
                <w:rFonts w:ascii="Cambria" w:eastAsia="Times New Roman" w:hAnsi="Cambria" w:cs="Calibri"/>
                <w:lang w:eastAsia="en-GB"/>
              </w:rPr>
              <w:t>Qualified Teacher Status with subject specialism​</w:t>
            </w:r>
          </w:p>
        </w:tc>
        <w:tc>
          <w:tcPr>
            <w:tcW w:w="1701" w:type="dxa"/>
          </w:tcPr>
          <w:p w14:paraId="1EF2C21E"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2B10CBBA" w14:textId="77777777" w:rsidTr="5001D83E">
        <w:tc>
          <w:tcPr>
            <w:tcW w:w="7225" w:type="dxa"/>
          </w:tcPr>
          <w:p w14:paraId="429D64E8" w14:textId="77777777" w:rsidR="009D230E" w:rsidRPr="00AC3FAD" w:rsidRDefault="009D230E" w:rsidP="00FC41CD">
            <w:pPr>
              <w:rPr>
                <w:rFonts w:ascii="Cambria" w:hAnsi="Cambria"/>
              </w:rPr>
            </w:pPr>
            <w:r w:rsidRPr="00AC3FAD">
              <w:rPr>
                <w:rFonts w:ascii="Cambria" w:eastAsia="Times New Roman" w:hAnsi="Cambria" w:cs="Calibri"/>
                <w:lang w:eastAsia="en-GB"/>
              </w:rPr>
              <w:t>Evidence of recent relevant continued professional development​</w:t>
            </w:r>
          </w:p>
        </w:tc>
        <w:tc>
          <w:tcPr>
            <w:tcW w:w="1701" w:type="dxa"/>
          </w:tcPr>
          <w:p w14:paraId="2B34FE69" w14:textId="77777777" w:rsidR="009D230E" w:rsidRPr="00AC3FAD" w:rsidRDefault="009D230E" w:rsidP="00FC41CD">
            <w:pPr>
              <w:jc w:val="center"/>
              <w:rPr>
                <w:rFonts w:ascii="Cambria" w:hAnsi="Cambria"/>
              </w:rPr>
            </w:pPr>
            <w:r w:rsidRPr="00AC3FAD">
              <w:rPr>
                <w:rFonts w:ascii="Cambria" w:hAnsi="Cambria"/>
              </w:rPr>
              <w:t>D</w:t>
            </w:r>
          </w:p>
        </w:tc>
      </w:tr>
      <w:tr w:rsidR="009D230E" w:rsidRPr="00AC3FAD" w14:paraId="2E626B86" w14:textId="77777777" w:rsidTr="5001D83E">
        <w:tc>
          <w:tcPr>
            <w:tcW w:w="7225" w:type="dxa"/>
          </w:tcPr>
          <w:p w14:paraId="3E646048" w14:textId="77777777" w:rsidR="009D230E" w:rsidRPr="00AC3FAD" w:rsidRDefault="009D230E" w:rsidP="5001D83E">
            <w:pPr>
              <w:rPr>
                <w:rFonts w:ascii="Cambria" w:eastAsia="Times New Roman" w:hAnsi="Cambria" w:cs="Calibri"/>
                <w:lang w:eastAsia="en-GB"/>
              </w:rPr>
            </w:pPr>
            <w:r w:rsidRPr="00AC3FAD">
              <w:rPr>
                <w:rFonts w:ascii="Cambria" w:hAnsi="Cambria" w:cs="Calibri"/>
              </w:rPr>
              <w:t>Experience of supporting or leading colleagues (e.g. mentoring, coaching, leading CPD)</w:t>
            </w:r>
          </w:p>
        </w:tc>
        <w:tc>
          <w:tcPr>
            <w:tcW w:w="1701" w:type="dxa"/>
          </w:tcPr>
          <w:p w14:paraId="2BCE8F76" w14:textId="77777777" w:rsidR="009D230E" w:rsidRPr="00AC3FAD" w:rsidRDefault="009D230E" w:rsidP="00FC41CD">
            <w:pPr>
              <w:jc w:val="center"/>
              <w:rPr>
                <w:rFonts w:ascii="Cambria" w:hAnsi="Cambria"/>
              </w:rPr>
            </w:pPr>
            <w:r w:rsidRPr="00AC3FAD">
              <w:rPr>
                <w:rFonts w:ascii="Cambria" w:hAnsi="Cambria"/>
              </w:rPr>
              <w:t>D</w:t>
            </w:r>
          </w:p>
        </w:tc>
      </w:tr>
      <w:tr w:rsidR="009D230E" w:rsidRPr="00AC3FAD" w14:paraId="588A6256" w14:textId="77777777" w:rsidTr="5001D83E">
        <w:tc>
          <w:tcPr>
            <w:tcW w:w="7225" w:type="dxa"/>
          </w:tcPr>
          <w:p w14:paraId="10C3BC5D" w14:textId="77777777" w:rsidR="009D230E" w:rsidRPr="00AC3FAD" w:rsidRDefault="009D230E" w:rsidP="5001D83E">
            <w:pPr>
              <w:rPr>
                <w:rFonts w:ascii="Cambria" w:hAnsi="Cambria" w:cs="Calibri"/>
              </w:rPr>
            </w:pPr>
            <w:r w:rsidRPr="00AC3FAD">
              <w:rPr>
                <w:rFonts w:ascii="Cambria" w:eastAsia="Times New Roman" w:hAnsi="Cambria" w:cs="Calibri"/>
                <w:lang w:eastAsia="en-GB"/>
              </w:rPr>
              <w:t>Experience of contributing to curriculum planning and development</w:t>
            </w:r>
          </w:p>
        </w:tc>
        <w:tc>
          <w:tcPr>
            <w:tcW w:w="1701" w:type="dxa"/>
          </w:tcPr>
          <w:p w14:paraId="401DF69B" w14:textId="5B51A4B4" w:rsidR="009D230E" w:rsidRPr="00AC3FAD" w:rsidRDefault="00310A3B" w:rsidP="00FC41CD">
            <w:pPr>
              <w:jc w:val="center"/>
            </w:pPr>
            <w:r>
              <w:rPr>
                <w:rFonts w:ascii="Cambria" w:hAnsi="Cambria"/>
              </w:rPr>
              <w:t>D</w:t>
            </w:r>
          </w:p>
        </w:tc>
      </w:tr>
      <w:tr w:rsidR="009D230E" w:rsidRPr="00AC3FAD" w14:paraId="5F7B0B8F" w14:textId="77777777" w:rsidTr="5001D83E">
        <w:tc>
          <w:tcPr>
            <w:tcW w:w="7225" w:type="dxa"/>
          </w:tcPr>
          <w:p w14:paraId="4FEB68C3" w14:textId="77777777" w:rsidR="009D230E" w:rsidRPr="00AC3FAD" w:rsidRDefault="009D230E" w:rsidP="00FC41CD">
            <w:pPr>
              <w:rPr>
                <w:rFonts w:ascii="Cambria" w:hAnsi="Cambria"/>
              </w:rPr>
            </w:pPr>
            <w:r w:rsidRPr="00AC3FAD">
              <w:rPr>
                <w:rFonts w:ascii="Cambria" w:eastAsia="Times New Roman" w:hAnsi="Cambria" w:cs="Calibri"/>
                <w:lang w:eastAsia="en-GB"/>
              </w:rPr>
              <w:t>The right to work in the UK</w:t>
            </w:r>
          </w:p>
        </w:tc>
        <w:tc>
          <w:tcPr>
            <w:tcW w:w="1701" w:type="dxa"/>
          </w:tcPr>
          <w:p w14:paraId="151EF3C8"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2211370F" w14:textId="77777777" w:rsidTr="5001D83E">
        <w:tc>
          <w:tcPr>
            <w:tcW w:w="7225" w:type="dxa"/>
          </w:tcPr>
          <w:p w14:paraId="10E664EE" w14:textId="77777777" w:rsidR="009D230E" w:rsidRPr="00AC3FAD" w:rsidRDefault="009D230E" w:rsidP="00FC41CD">
            <w:pPr>
              <w:rPr>
                <w:rFonts w:ascii="Cambria" w:hAnsi="Cambria"/>
                <w:b/>
                <w:bCs/>
              </w:rPr>
            </w:pPr>
            <w:r w:rsidRPr="00AC3FAD">
              <w:rPr>
                <w:rFonts w:ascii="Cambria" w:hAnsi="Cambria"/>
                <w:b/>
                <w:bCs/>
              </w:rPr>
              <w:t>Professional Knowledge &amp; Skills</w:t>
            </w:r>
          </w:p>
        </w:tc>
        <w:tc>
          <w:tcPr>
            <w:tcW w:w="1701" w:type="dxa"/>
          </w:tcPr>
          <w:p w14:paraId="71BAAD5D" w14:textId="77777777" w:rsidR="009D230E" w:rsidRPr="00AC3FAD" w:rsidRDefault="009D230E" w:rsidP="00FC41CD">
            <w:pPr>
              <w:jc w:val="center"/>
              <w:rPr>
                <w:rFonts w:ascii="Cambria" w:hAnsi="Cambria"/>
                <w:b/>
                <w:bCs/>
              </w:rPr>
            </w:pPr>
            <w:r w:rsidRPr="00AC3FAD">
              <w:rPr>
                <w:rFonts w:ascii="Cambria" w:hAnsi="Cambria"/>
                <w:b/>
                <w:bCs/>
              </w:rPr>
              <w:t>Essential (E)</w:t>
            </w:r>
          </w:p>
          <w:p w14:paraId="2199BDC0" w14:textId="77777777" w:rsidR="009D230E" w:rsidRPr="00AC3FAD" w:rsidRDefault="009D230E" w:rsidP="00FC41CD">
            <w:pPr>
              <w:jc w:val="center"/>
              <w:rPr>
                <w:rFonts w:ascii="Cambria" w:hAnsi="Cambria"/>
                <w:b/>
                <w:bCs/>
              </w:rPr>
            </w:pPr>
            <w:r w:rsidRPr="00AC3FAD">
              <w:rPr>
                <w:rFonts w:ascii="Cambria" w:hAnsi="Cambria"/>
                <w:b/>
                <w:bCs/>
              </w:rPr>
              <w:t>Desirable (D)</w:t>
            </w:r>
          </w:p>
        </w:tc>
      </w:tr>
      <w:tr w:rsidR="009D230E" w:rsidRPr="00AC3FAD" w14:paraId="65ED4F1A" w14:textId="77777777" w:rsidTr="5001D83E">
        <w:tc>
          <w:tcPr>
            <w:tcW w:w="7225" w:type="dxa"/>
          </w:tcPr>
          <w:p w14:paraId="0979F8CB" w14:textId="77777777" w:rsidR="009D230E" w:rsidRPr="00AC3FAD" w:rsidRDefault="009D230E" w:rsidP="00FC41CD">
            <w:pPr>
              <w:tabs>
                <w:tab w:val="left" w:pos="1155"/>
              </w:tabs>
              <w:rPr>
                <w:rFonts w:ascii="Cambria" w:hAnsi="Cambria"/>
              </w:rPr>
            </w:pPr>
            <w:r w:rsidRPr="00AC3FAD">
              <w:rPr>
                <w:rFonts w:ascii="Cambria" w:eastAsia="Times New Roman" w:hAnsi="Cambria" w:cs="Calibri"/>
                <w:lang w:eastAsia="en-GB"/>
              </w:rPr>
              <w:t>A thorough and up-to-date knowledge of teaching, learning and behaviour management strategies​</w:t>
            </w:r>
          </w:p>
        </w:tc>
        <w:tc>
          <w:tcPr>
            <w:tcW w:w="1701" w:type="dxa"/>
          </w:tcPr>
          <w:p w14:paraId="274A3C05"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13F92ADA" w14:textId="77777777" w:rsidTr="5001D83E">
        <w:tc>
          <w:tcPr>
            <w:tcW w:w="7225" w:type="dxa"/>
          </w:tcPr>
          <w:p w14:paraId="5C0076A1" w14:textId="77777777" w:rsidR="009D230E" w:rsidRPr="00AC3FAD" w:rsidRDefault="009D230E" w:rsidP="5001D83E">
            <w:pPr>
              <w:tabs>
                <w:tab w:val="left" w:pos="1155"/>
              </w:tabs>
              <w:rPr>
                <w:rFonts w:ascii="Cambria" w:eastAsia="Times New Roman" w:hAnsi="Cambria" w:cs="Calibri"/>
                <w:lang w:eastAsia="en-GB"/>
              </w:rPr>
            </w:pPr>
            <w:r w:rsidRPr="00AC3FAD">
              <w:rPr>
                <w:rFonts w:ascii="Cambria" w:hAnsi="Cambria" w:cs="Calibri"/>
              </w:rPr>
              <w:t>Clear understanding of effective pedagogy and inclusive classroom practice</w:t>
            </w:r>
          </w:p>
        </w:tc>
        <w:tc>
          <w:tcPr>
            <w:tcW w:w="1701" w:type="dxa"/>
          </w:tcPr>
          <w:p w14:paraId="18D3E4B1"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7B7C8728" w14:textId="77777777" w:rsidTr="5001D83E">
        <w:tc>
          <w:tcPr>
            <w:tcW w:w="7225" w:type="dxa"/>
          </w:tcPr>
          <w:p w14:paraId="58EDAAC9" w14:textId="77777777" w:rsidR="009D230E" w:rsidRPr="00AC3FAD" w:rsidRDefault="009D230E" w:rsidP="00FC41CD">
            <w:pPr>
              <w:rPr>
                <w:rFonts w:ascii="Cambria" w:hAnsi="Cambria"/>
              </w:rPr>
            </w:pPr>
            <w:r w:rsidRPr="00AC3FAD">
              <w:rPr>
                <w:rFonts w:ascii="Cambria" w:eastAsia="Times New Roman" w:hAnsi="Cambria" w:cs="Calibri"/>
                <w:lang w:eastAsia="en-GB"/>
              </w:rPr>
              <w:t>Detailed subject and curriculum knowledge </w:t>
            </w:r>
          </w:p>
        </w:tc>
        <w:tc>
          <w:tcPr>
            <w:tcW w:w="1701" w:type="dxa"/>
          </w:tcPr>
          <w:p w14:paraId="30BDC6B3"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42302C8E" w14:textId="77777777" w:rsidTr="5001D83E">
        <w:tc>
          <w:tcPr>
            <w:tcW w:w="7225" w:type="dxa"/>
          </w:tcPr>
          <w:p w14:paraId="735A0A55" w14:textId="77777777" w:rsidR="009D230E" w:rsidRPr="00AC3FAD" w:rsidRDefault="009D230E" w:rsidP="5001D83E">
            <w:pPr>
              <w:rPr>
                <w:rFonts w:ascii="Cambria" w:eastAsia="Times New Roman" w:hAnsi="Cambria" w:cs="Calibri"/>
                <w:lang w:eastAsia="en-GB"/>
              </w:rPr>
            </w:pPr>
            <w:r w:rsidRPr="00AC3FAD">
              <w:rPr>
                <w:rFonts w:ascii="Cambria" w:hAnsi="Cambria" w:cs="Calibri"/>
              </w:rPr>
              <w:t>Understanding of curriculum sequencing and progression across KS3–KS5</w:t>
            </w:r>
          </w:p>
        </w:tc>
        <w:tc>
          <w:tcPr>
            <w:tcW w:w="1701" w:type="dxa"/>
          </w:tcPr>
          <w:p w14:paraId="604B4202"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6DC446DF" w14:textId="77777777" w:rsidTr="5001D83E">
        <w:tc>
          <w:tcPr>
            <w:tcW w:w="7225" w:type="dxa"/>
          </w:tcPr>
          <w:p w14:paraId="4D2A17A8" w14:textId="77777777" w:rsidR="009D230E" w:rsidRPr="00AC3FAD" w:rsidRDefault="009D230E" w:rsidP="00FC41CD">
            <w:pPr>
              <w:rPr>
                <w:rFonts w:ascii="Cambria" w:hAnsi="Cambria"/>
              </w:rPr>
            </w:pPr>
            <w:r w:rsidRPr="00AC3FAD">
              <w:rPr>
                <w:rFonts w:ascii="Cambria" w:eastAsia="Times New Roman" w:hAnsi="Cambria" w:cs="Calibri"/>
                <w:lang w:eastAsia="en-GB"/>
              </w:rPr>
              <w:t>Effective assessment strategies that lead to meaningful next step feedback for students</w:t>
            </w:r>
          </w:p>
        </w:tc>
        <w:tc>
          <w:tcPr>
            <w:tcW w:w="1701" w:type="dxa"/>
          </w:tcPr>
          <w:p w14:paraId="62DA5A3A" w14:textId="77777777" w:rsidR="009D230E" w:rsidRPr="00AC3FAD" w:rsidRDefault="009D230E" w:rsidP="00FC41CD">
            <w:pPr>
              <w:jc w:val="center"/>
              <w:rPr>
                <w:rFonts w:ascii="Cambria" w:hAnsi="Cambria"/>
              </w:rPr>
            </w:pPr>
            <w:r w:rsidRPr="00AC3FAD">
              <w:rPr>
                <w:rFonts w:ascii="Cambria" w:hAnsi="Cambria"/>
              </w:rPr>
              <w:t>D</w:t>
            </w:r>
          </w:p>
        </w:tc>
      </w:tr>
      <w:tr w:rsidR="009D230E" w:rsidRPr="00AC3FAD" w14:paraId="214BFEFE" w14:textId="77777777" w:rsidTr="5001D83E">
        <w:tc>
          <w:tcPr>
            <w:tcW w:w="7225" w:type="dxa"/>
          </w:tcPr>
          <w:p w14:paraId="1DDFD71E" w14:textId="77777777" w:rsidR="009D230E" w:rsidRPr="00AC3FAD" w:rsidRDefault="009D230E" w:rsidP="00FC41CD">
            <w:pPr>
              <w:rPr>
                <w:rFonts w:ascii="Cambria" w:hAnsi="Cambria"/>
              </w:rPr>
            </w:pPr>
            <w:r w:rsidRPr="00AC3FAD">
              <w:rPr>
                <w:rFonts w:ascii="Cambria" w:eastAsia="Times New Roman" w:hAnsi="Cambria" w:cs="Calibri"/>
                <w:lang w:eastAsia="en-GB"/>
              </w:rPr>
              <w:t>Evidence of using technology within teaching to support and enhance learning (use of MS 365 for education)</w:t>
            </w:r>
          </w:p>
        </w:tc>
        <w:tc>
          <w:tcPr>
            <w:tcW w:w="1701" w:type="dxa"/>
          </w:tcPr>
          <w:p w14:paraId="2F4C685A"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1EEFF6EA" w14:textId="77777777" w:rsidTr="5001D83E">
        <w:tc>
          <w:tcPr>
            <w:tcW w:w="7225" w:type="dxa"/>
          </w:tcPr>
          <w:p w14:paraId="7B8215E2" w14:textId="77777777" w:rsidR="009D230E" w:rsidRPr="00AC3FAD" w:rsidRDefault="009D230E" w:rsidP="00FC41CD">
            <w:pPr>
              <w:rPr>
                <w:rFonts w:ascii="Cambria" w:hAnsi="Cambria"/>
              </w:rPr>
            </w:pPr>
            <w:r w:rsidRPr="00AC3FAD">
              <w:rPr>
                <w:rFonts w:ascii="Cambria" w:eastAsia="Times New Roman" w:hAnsi="Cambria" w:cs="Calibri"/>
                <w:lang w:eastAsia="en-GB"/>
              </w:rPr>
              <w:t>A clear understanding of age-related expectations of students within each key stage (KS3, KS4 &amp; KS5)</w:t>
            </w:r>
          </w:p>
        </w:tc>
        <w:tc>
          <w:tcPr>
            <w:tcW w:w="1701" w:type="dxa"/>
          </w:tcPr>
          <w:p w14:paraId="488E8779" w14:textId="77777777" w:rsidR="009D230E" w:rsidRPr="00AC3FAD" w:rsidRDefault="009D230E" w:rsidP="00FC41CD">
            <w:pPr>
              <w:jc w:val="center"/>
              <w:rPr>
                <w:rFonts w:ascii="Cambria" w:hAnsi="Cambria"/>
              </w:rPr>
            </w:pPr>
            <w:r w:rsidRPr="00AC3FAD">
              <w:rPr>
                <w:rFonts w:ascii="Cambria" w:hAnsi="Cambria"/>
              </w:rPr>
              <w:t>E</w:t>
            </w:r>
          </w:p>
        </w:tc>
      </w:tr>
      <w:tr w:rsidR="009D230E" w:rsidRPr="007C4698" w14:paraId="2ACF1197" w14:textId="77777777" w:rsidTr="5001D83E">
        <w:tc>
          <w:tcPr>
            <w:tcW w:w="7225" w:type="dxa"/>
          </w:tcPr>
          <w:p w14:paraId="1132CE3A" w14:textId="77777777" w:rsidR="009D230E" w:rsidRPr="007C4698" w:rsidRDefault="009D230E" w:rsidP="00FC41CD">
            <w:pPr>
              <w:rPr>
                <w:rFonts w:ascii="Cambria" w:hAnsi="Cambria"/>
                <w:b/>
                <w:bCs/>
              </w:rPr>
            </w:pPr>
            <w:r w:rsidRPr="007C4698">
              <w:rPr>
                <w:rFonts w:ascii="Cambria" w:hAnsi="Cambria"/>
                <w:b/>
                <w:bCs/>
              </w:rPr>
              <w:t>Personal Attributes</w:t>
            </w:r>
          </w:p>
        </w:tc>
        <w:tc>
          <w:tcPr>
            <w:tcW w:w="1701" w:type="dxa"/>
          </w:tcPr>
          <w:p w14:paraId="651E52AC" w14:textId="77777777" w:rsidR="009D230E" w:rsidRPr="007C4698" w:rsidRDefault="009D230E" w:rsidP="00FC41CD">
            <w:pPr>
              <w:jc w:val="center"/>
              <w:rPr>
                <w:rFonts w:ascii="Cambria" w:hAnsi="Cambria"/>
                <w:b/>
                <w:bCs/>
              </w:rPr>
            </w:pPr>
            <w:r w:rsidRPr="007C4698">
              <w:rPr>
                <w:rFonts w:ascii="Cambria" w:hAnsi="Cambria"/>
                <w:b/>
                <w:bCs/>
              </w:rPr>
              <w:t>Essential (E)</w:t>
            </w:r>
          </w:p>
          <w:p w14:paraId="575674E3" w14:textId="77777777" w:rsidR="009D230E" w:rsidRPr="007C4698" w:rsidRDefault="009D230E" w:rsidP="00FC41CD">
            <w:pPr>
              <w:jc w:val="center"/>
              <w:rPr>
                <w:rFonts w:ascii="Cambria" w:hAnsi="Cambria"/>
                <w:b/>
                <w:bCs/>
              </w:rPr>
            </w:pPr>
            <w:r w:rsidRPr="007C4698">
              <w:rPr>
                <w:rFonts w:ascii="Cambria" w:hAnsi="Cambria"/>
                <w:b/>
                <w:bCs/>
              </w:rPr>
              <w:t>Desirable (D)</w:t>
            </w:r>
          </w:p>
        </w:tc>
      </w:tr>
      <w:tr w:rsidR="009D230E" w:rsidRPr="007C4698" w14:paraId="151F207E" w14:textId="77777777" w:rsidTr="5001D83E">
        <w:tc>
          <w:tcPr>
            <w:tcW w:w="7225" w:type="dxa"/>
          </w:tcPr>
          <w:p w14:paraId="64E2A1A0" w14:textId="77777777" w:rsidR="009D230E" w:rsidRPr="007C4698" w:rsidRDefault="009D230E" w:rsidP="00FC41CD">
            <w:pPr>
              <w:rPr>
                <w:rFonts w:ascii="Cambria" w:hAnsi="Cambria"/>
              </w:rPr>
            </w:pPr>
            <w:r w:rsidRPr="005451D6">
              <w:rPr>
                <w:rFonts w:ascii="Cambria" w:eastAsia="Times New Roman" w:hAnsi="Cambria" w:cs="Calibri"/>
                <w:lang w:eastAsia="en-GB"/>
              </w:rPr>
              <w:t>A commitment to uphold high standards of personal and professional conduct​</w:t>
            </w:r>
          </w:p>
        </w:tc>
        <w:tc>
          <w:tcPr>
            <w:tcW w:w="1701" w:type="dxa"/>
          </w:tcPr>
          <w:p w14:paraId="655F53CF" w14:textId="77777777" w:rsidR="009D230E" w:rsidRPr="007C4698" w:rsidRDefault="009D230E" w:rsidP="00FC41CD">
            <w:pPr>
              <w:jc w:val="center"/>
              <w:rPr>
                <w:rFonts w:ascii="Cambria" w:hAnsi="Cambria"/>
              </w:rPr>
            </w:pPr>
            <w:r w:rsidRPr="007C4698">
              <w:rPr>
                <w:rFonts w:ascii="Cambria" w:hAnsi="Cambria"/>
              </w:rPr>
              <w:t>E</w:t>
            </w:r>
          </w:p>
        </w:tc>
      </w:tr>
      <w:tr w:rsidR="009D230E" w:rsidRPr="007C4698" w14:paraId="7AF8C15E" w14:textId="77777777" w:rsidTr="5001D83E">
        <w:tc>
          <w:tcPr>
            <w:tcW w:w="7225" w:type="dxa"/>
          </w:tcPr>
          <w:p w14:paraId="662E31A7" w14:textId="77777777" w:rsidR="009D230E" w:rsidRPr="007C4698" w:rsidRDefault="009D230E" w:rsidP="00FC41CD">
            <w:pPr>
              <w:rPr>
                <w:rFonts w:ascii="Cambria" w:hAnsi="Cambria"/>
              </w:rPr>
            </w:pPr>
            <w:r w:rsidRPr="005451D6">
              <w:rPr>
                <w:rFonts w:ascii="Cambria" w:eastAsia="Times New Roman" w:hAnsi="Cambria" w:cs="Calibri"/>
                <w:lang w:eastAsia="en-GB"/>
              </w:rPr>
              <w:t>Promote equality, diversity and inclusion in all aspects of working practice​</w:t>
            </w:r>
          </w:p>
        </w:tc>
        <w:tc>
          <w:tcPr>
            <w:tcW w:w="1701" w:type="dxa"/>
          </w:tcPr>
          <w:p w14:paraId="1533B022" w14:textId="77777777" w:rsidR="009D230E" w:rsidRPr="007C4698" w:rsidRDefault="009D230E" w:rsidP="00FC41CD">
            <w:pPr>
              <w:jc w:val="center"/>
              <w:rPr>
                <w:rFonts w:ascii="Cambria" w:hAnsi="Cambria"/>
              </w:rPr>
            </w:pPr>
            <w:r w:rsidRPr="007C4698">
              <w:rPr>
                <w:rFonts w:ascii="Cambria" w:hAnsi="Cambria"/>
              </w:rPr>
              <w:t>E</w:t>
            </w:r>
          </w:p>
        </w:tc>
      </w:tr>
      <w:tr w:rsidR="009D230E" w:rsidRPr="00AC3FAD" w14:paraId="4391B5BF" w14:textId="77777777" w:rsidTr="5001D83E">
        <w:tc>
          <w:tcPr>
            <w:tcW w:w="7225" w:type="dxa"/>
          </w:tcPr>
          <w:p w14:paraId="341F3C1E" w14:textId="77777777" w:rsidR="009D230E" w:rsidRPr="00AC3FAD" w:rsidRDefault="009D230E" w:rsidP="00FC41CD">
            <w:pPr>
              <w:rPr>
                <w:rFonts w:ascii="Cambria" w:hAnsi="Cambria"/>
              </w:rPr>
            </w:pPr>
            <w:r w:rsidRPr="00AC3FAD">
              <w:rPr>
                <w:rFonts w:ascii="Cambria" w:eastAsia="Times New Roman" w:hAnsi="Cambria" w:cs="Calibri"/>
                <w:lang w:eastAsia="en-GB"/>
              </w:rPr>
              <w:t>The desire and ability to make a significant contribution to the wider life of the </w:t>
            </w:r>
            <w:proofErr w:type="gramStart"/>
            <w:r w:rsidRPr="00AC3FAD">
              <w:rPr>
                <w:rFonts w:ascii="Cambria" w:eastAsia="Times New Roman" w:hAnsi="Cambria" w:cs="Calibri"/>
                <w:lang w:eastAsia="en-GB"/>
              </w:rPr>
              <w:t>School</w:t>
            </w:r>
            <w:proofErr w:type="gramEnd"/>
          </w:p>
        </w:tc>
        <w:tc>
          <w:tcPr>
            <w:tcW w:w="1701" w:type="dxa"/>
          </w:tcPr>
          <w:p w14:paraId="2D52263D"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5FDD2B60" w14:textId="77777777" w:rsidTr="5001D83E">
        <w:tc>
          <w:tcPr>
            <w:tcW w:w="7225" w:type="dxa"/>
          </w:tcPr>
          <w:p w14:paraId="47F63415" w14:textId="77777777" w:rsidR="009D230E" w:rsidRPr="00AC3FAD" w:rsidRDefault="009D230E" w:rsidP="00FC41CD">
            <w:pPr>
              <w:rPr>
                <w:rFonts w:ascii="Cambria" w:hAnsi="Cambria"/>
              </w:rPr>
            </w:pPr>
            <w:r w:rsidRPr="00AC3FAD">
              <w:rPr>
                <w:rFonts w:ascii="Cambria" w:eastAsia="Times New Roman" w:hAnsi="Cambria" w:cs="Calibri"/>
                <w:lang w:eastAsia="en-GB"/>
              </w:rPr>
              <w:t>Be a positive role model to students</w:t>
            </w:r>
          </w:p>
        </w:tc>
        <w:tc>
          <w:tcPr>
            <w:tcW w:w="1701" w:type="dxa"/>
          </w:tcPr>
          <w:p w14:paraId="4B38DF59"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6BBD065F" w14:textId="77777777" w:rsidTr="5001D83E">
        <w:tc>
          <w:tcPr>
            <w:tcW w:w="7225" w:type="dxa"/>
          </w:tcPr>
          <w:p w14:paraId="42D5FE1B" w14:textId="77777777" w:rsidR="009D230E" w:rsidRPr="00AC3FAD" w:rsidRDefault="009D230E" w:rsidP="00FC41CD">
            <w:pPr>
              <w:rPr>
                <w:rFonts w:ascii="Cambria" w:hAnsi="Cambria"/>
              </w:rPr>
            </w:pPr>
            <w:r w:rsidRPr="00AC3FAD">
              <w:rPr>
                <w:rFonts w:ascii="Cambria" w:eastAsia="Times New Roman" w:hAnsi="Cambria" w:cs="Calibri"/>
                <w:lang w:eastAsia="en-GB"/>
              </w:rPr>
              <w:t>An ability to form positive relationships with students and colleagues based around high expectations and respect</w:t>
            </w:r>
          </w:p>
        </w:tc>
        <w:tc>
          <w:tcPr>
            <w:tcW w:w="1701" w:type="dxa"/>
          </w:tcPr>
          <w:p w14:paraId="268231CB"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67719759" w14:textId="77777777" w:rsidTr="5001D83E">
        <w:tc>
          <w:tcPr>
            <w:tcW w:w="7225" w:type="dxa"/>
          </w:tcPr>
          <w:p w14:paraId="4DAA4B3E" w14:textId="77777777" w:rsidR="009D230E" w:rsidRPr="00AC3FAD" w:rsidRDefault="009D230E" w:rsidP="00FC41CD">
            <w:pPr>
              <w:rPr>
                <w:rFonts w:ascii="Cambria" w:hAnsi="Cambria"/>
              </w:rPr>
            </w:pPr>
            <w:r w:rsidRPr="00AC3FAD">
              <w:rPr>
                <w:rFonts w:ascii="Cambria" w:eastAsia="Times New Roman" w:hAnsi="Cambria" w:cs="Calibri"/>
                <w:lang w:eastAsia="en-GB"/>
              </w:rPr>
              <w:t>A positive and flexible attitude toward change and improvement</w:t>
            </w:r>
          </w:p>
        </w:tc>
        <w:tc>
          <w:tcPr>
            <w:tcW w:w="1701" w:type="dxa"/>
          </w:tcPr>
          <w:p w14:paraId="1915768C"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28BC3717" w14:textId="77777777" w:rsidTr="5001D83E">
        <w:tc>
          <w:tcPr>
            <w:tcW w:w="7225" w:type="dxa"/>
          </w:tcPr>
          <w:p w14:paraId="0BC81DE8" w14:textId="2A6A39D8" w:rsidR="009D230E" w:rsidRPr="00AC3FAD" w:rsidRDefault="009D230E" w:rsidP="5001D83E">
            <w:pPr>
              <w:rPr>
                <w:rFonts w:ascii="Cambria" w:hAnsi="Cambria"/>
              </w:rPr>
            </w:pPr>
            <w:r w:rsidRPr="00AC3FAD">
              <w:rPr>
                <w:rFonts w:ascii="Cambria" w:eastAsia="Times New Roman" w:hAnsi="Cambria" w:cs="Calibri"/>
                <w:lang w:eastAsia="en-GB"/>
              </w:rPr>
              <w:t xml:space="preserve">Honesty, integrity and resilience with a positive, solutions </w:t>
            </w:r>
            <w:r w:rsidR="7842EA01" w:rsidRPr="00AC3FAD">
              <w:rPr>
                <w:rFonts w:ascii="Cambria" w:eastAsia="Times New Roman" w:hAnsi="Cambria" w:cs="Calibri"/>
                <w:lang w:eastAsia="en-GB"/>
              </w:rPr>
              <w:t>focused</w:t>
            </w:r>
            <w:r w:rsidRPr="00AC3FAD">
              <w:rPr>
                <w:rFonts w:ascii="Cambria" w:eastAsia="Times New Roman" w:hAnsi="Cambria" w:cs="Calibri"/>
                <w:lang w:eastAsia="en-GB"/>
              </w:rPr>
              <w:t xml:space="preserve"> mindset</w:t>
            </w:r>
          </w:p>
        </w:tc>
        <w:tc>
          <w:tcPr>
            <w:tcW w:w="1701" w:type="dxa"/>
          </w:tcPr>
          <w:p w14:paraId="17300854"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2587F35A" w14:textId="77777777" w:rsidTr="5001D83E">
        <w:tc>
          <w:tcPr>
            <w:tcW w:w="7225" w:type="dxa"/>
          </w:tcPr>
          <w:p w14:paraId="579A2626" w14:textId="77777777" w:rsidR="009D230E" w:rsidRPr="00AC3FAD" w:rsidRDefault="009D230E" w:rsidP="00FC41CD">
            <w:pPr>
              <w:rPr>
                <w:rFonts w:ascii="Cambria" w:hAnsi="Cambria"/>
              </w:rPr>
            </w:pPr>
            <w:r w:rsidRPr="00AC3FAD">
              <w:rPr>
                <w:rFonts w:ascii="Cambria" w:eastAsia="Times New Roman" w:hAnsi="Cambria" w:cs="Calibri"/>
                <w:lang w:eastAsia="en-GB"/>
              </w:rPr>
              <w:t>Effective organisation and time management​</w:t>
            </w:r>
          </w:p>
        </w:tc>
        <w:tc>
          <w:tcPr>
            <w:tcW w:w="1701" w:type="dxa"/>
          </w:tcPr>
          <w:p w14:paraId="4FB673DE" w14:textId="77777777" w:rsidR="009D230E" w:rsidRPr="00AC3FAD" w:rsidRDefault="009D230E" w:rsidP="00FC41CD">
            <w:pPr>
              <w:jc w:val="center"/>
              <w:rPr>
                <w:rFonts w:ascii="Cambria" w:hAnsi="Cambria"/>
              </w:rPr>
            </w:pPr>
            <w:r w:rsidRPr="00AC3FAD">
              <w:rPr>
                <w:rFonts w:ascii="Cambria" w:hAnsi="Cambria"/>
              </w:rPr>
              <w:t>E</w:t>
            </w:r>
          </w:p>
        </w:tc>
      </w:tr>
    </w:tbl>
    <w:p w14:paraId="6B8F8628" w14:textId="77777777" w:rsidR="009D230E" w:rsidRPr="00AC3FAD" w:rsidRDefault="009D230E" w:rsidP="009D230E">
      <w:pPr>
        <w:rPr>
          <w:rFonts w:ascii="Cambria" w:hAnsi="Cambria"/>
        </w:rPr>
      </w:pPr>
    </w:p>
    <w:tbl>
      <w:tblPr>
        <w:tblStyle w:val="TableGrid"/>
        <w:tblW w:w="0" w:type="auto"/>
        <w:tblLook w:val="04A0" w:firstRow="1" w:lastRow="0" w:firstColumn="1" w:lastColumn="0" w:noHBand="0" w:noVBand="1"/>
      </w:tblPr>
      <w:tblGrid>
        <w:gridCol w:w="7225"/>
        <w:gridCol w:w="1701"/>
      </w:tblGrid>
      <w:tr w:rsidR="009D230E" w:rsidRPr="00AC3FAD" w14:paraId="4F1F4312" w14:textId="77777777" w:rsidTr="5001D83E">
        <w:tc>
          <w:tcPr>
            <w:tcW w:w="7225" w:type="dxa"/>
          </w:tcPr>
          <w:p w14:paraId="7C1A8ACA" w14:textId="77777777" w:rsidR="009D230E" w:rsidRPr="00AC3FAD" w:rsidRDefault="009D230E" w:rsidP="00FC41CD">
            <w:pPr>
              <w:rPr>
                <w:rFonts w:ascii="Cambria" w:hAnsi="Cambria"/>
                <w:b/>
                <w:bCs/>
              </w:rPr>
            </w:pPr>
            <w:r w:rsidRPr="00AC3FAD">
              <w:rPr>
                <w:rFonts w:ascii="Cambria" w:hAnsi="Cambria"/>
                <w:b/>
                <w:bCs/>
              </w:rPr>
              <w:lastRenderedPageBreak/>
              <w:t>Safeguarding &amp; Child Protection</w:t>
            </w:r>
          </w:p>
        </w:tc>
        <w:tc>
          <w:tcPr>
            <w:tcW w:w="1701" w:type="dxa"/>
          </w:tcPr>
          <w:p w14:paraId="214B54B5" w14:textId="77777777" w:rsidR="009D230E" w:rsidRPr="00AC3FAD" w:rsidRDefault="009D230E" w:rsidP="00FC41CD">
            <w:pPr>
              <w:jc w:val="center"/>
              <w:rPr>
                <w:rFonts w:ascii="Cambria" w:hAnsi="Cambria"/>
                <w:b/>
                <w:bCs/>
              </w:rPr>
            </w:pPr>
            <w:r w:rsidRPr="00AC3FAD">
              <w:rPr>
                <w:rFonts w:ascii="Cambria" w:hAnsi="Cambria"/>
                <w:b/>
                <w:bCs/>
              </w:rPr>
              <w:t>Essential (E)</w:t>
            </w:r>
          </w:p>
          <w:p w14:paraId="61FD57D4" w14:textId="77777777" w:rsidR="009D230E" w:rsidRPr="00AC3FAD" w:rsidRDefault="009D230E" w:rsidP="00FC41CD">
            <w:pPr>
              <w:jc w:val="center"/>
              <w:rPr>
                <w:rFonts w:ascii="Cambria" w:hAnsi="Cambria"/>
                <w:b/>
                <w:bCs/>
              </w:rPr>
            </w:pPr>
            <w:r w:rsidRPr="00AC3FAD">
              <w:rPr>
                <w:rFonts w:ascii="Cambria" w:hAnsi="Cambria"/>
                <w:b/>
                <w:bCs/>
              </w:rPr>
              <w:t>Desirable (D</w:t>
            </w:r>
          </w:p>
        </w:tc>
      </w:tr>
      <w:tr w:rsidR="009D230E" w:rsidRPr="00AC3FAD" w14:paraId="5027FDD1" w14:textId="77777777" w:rsidTr="5001D83E">
        <w:tc>
          <w:tcPr>
            <w:tcW w:w="7225" w:type="dxa"/>
          </w:tcPr>
          <w:p w14:paraId="7D5CE852" w14:textId="77777777" w:rsidR="009D230E" w:rsidRPr="00AC3FAD" w:rsidRDefault="009D230E" w:rsidP="00FC41CD">
            <w:pPr>
              <w:rPr>
                <w:rFonts w:ascii="Cambria" w:hAnsi="Cambria"/>
              </w:rPr>
            </w:pPr>
            <w:r w:rsidRPr="00AC3FAD">
              <w:rPr>
                <w:rFonts w:ascii="Cambria" w:eastAsia="Times New Roman" w:hAnsi="Cambria" w:cs="Calibri"/>
                <w:lang w:eastAsia="en-GB"/>
              </w:rPr>
              <w:t xml:space="preserve">Clear enhanced DBS and safeguarding checks in line with Safer Recruitment legislation within The Children Act 2024 and KCSIE </w:t>
            </w:r>
          </w:p>
        </w:tc>
        <w:tc>
          <w:tcPr>
            <w:tcW w:w="1701" w:type="dxa"/>
          </w:tcPr>
          <w:p w14:paraId="7049895F"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68E75B85" w14:textId="77777777" w:rsidTr="5001D83E">
        <w:tc>
          <w:tcPr>
            <w:tcW w:w="7225" w:type="dxa"/>
          </w:tcPr>
          <w:p w14:paraId="294121F4" w14:textId="7887BCD0" w:rsidR="009D230E" w:rsidRPr="00AC3FAD" w:rsidRDefault="009D230E" w:rsidP="00FC41CD">
            <w:pPr>
              <w:rPr>
                <w:rFonts w:ascii="Cambria" w:eastAsia="Times New Roman" w:hAnsi="Cambria" w:cs="Calibri"/>
                <w:lang w:eastAsia="en-GB"/>
              </w:rPr>
            </w:pPr>
            <w:r w:rsidRPr="00AC3FAD">
              <w:rPr>
                <w:rFonts w:ascii="Cambria" w:eastAsia="Times New Roman" w:hAnsi="Cambria" w:cs="Calibri"/>
                <w:lang w:eastAsia="en-GB"/>
              </w:rPr>
              <w:t xml:space="preserve">Recent safeguarding training that includes KCSIE updates, knowledge of safeguarding procedures and statutory </w:t>
            </w:r>
            <w:r w:rsidR="00AC3FAD" w:rsidRPr="00AC3FAD">
              <w:rPr>
                <w:rFonts w:ascii="Cambria" w:eastAsia="Times New Roman" w:hAnsi="Cambria" w:cs="Calibri"/>
                <w:lang w:eastAsia="en-GB"/>
              </w:rPr>
              <w:t>responsibilities</w:t>
            </w:r>
            <w:r w:rsidRPr="00AC3FAD">
              <w:rPr>
                <w:rFonts w:ascii="Cambria" w:eastAsia="Times New Roman" w:hAnsi="Cambria" w:cs="Calibri"/>
                <w:lang w:eastAsia="en-GB"/>
              </w:rPr>
              <w:t> </w:t>
            </w:r>
          </w:p>
        </w:tc>
        <w:tc>
          <w:tcPr>
            <w:tcW w:w="1701" w:type="dxa"/>
          </w:tcPr>
          <w:p w14:paraId="42C05E1D"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01621DFF" w14:textId="77777777" w:rsidTr="5001D83E">
        <w:tc>
          <w:tcPr>
            <w:tcW w:w="7225" w:type="dxa"/>
          </w:tcPr>
          <w:p w14:paraId="0EAEE71E" w14:textId="77777777" w:rsidR="009D230E" w:rsidRPr="00AC3FAD" w:rsidRDefault="009D230E" w:rsidP="00FC41CD">
            <w:pPr>
              <w:rPr>
                <w:rFonts w:ascii="Cambria" w:hAnsi="Cambria"/>
              </w:rPr>
            </w:pPr>
            <w:r w:rsidRPr="00AC3FAD">
              <w:rPr>
                <w:rFonts w:ascii="Cambria" w:eastAsia="Times New Roman" w:hAnsi="Cambria" w:cs="Calibri"/>
                <w:lang w:eastAsia="en-GB"/>
              </w:rPr>
              <w:t>A commitment to upholding the highest safeguarding standards to promote the welfare of children and young people, creating a safe environment, </w:t>
            </w:r>
            <w:proofErr w:type="gramStart"/>
            <w:r w:rsidRPr="00AC3FAD">
              <w:rPr>
                <w:rFonts w:ascii="Cambria" w:eastAsia="Times New Roman" w:hAnsi="Cambria" w:cs="Calibri"/>
                <w:lang w:eastAsia="en-GB"/>
              </w:rPr>
              <w:t>considering at all times</w:t>
            </w:r>
            <w:proofErr w:type="gramEnd"/>
            <w:r w:rsidRPr="00AC3FAD">
              <w:rPr>
                <w:rFonts w:ascii="Cambria" w:eastAsia="Times New Roman" w:hAnsi="Cambria" w:cs="Calibri"/>
                <w:lang w:eastAsia="en-GB"/>
              </w:rPr>
              <w:t>, what is in the best interest of the children​</w:t>
            </w:r>
          </w:p>
        </w:tc>
        <w:tc>
          <w:tcPr>
            <w:tcW w:w="1701" w:type="dxa"/>
          </w:tcPr>
          <w:p w14:paraId="66E52FA8"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7D803B9B" w14:textId="77777777" w:rsidTr="5001D83E">
        <w:tc>
          <w:tcPr>
            <w:tcW w:w="7225" w:type="dxa"/>
          </w:tcPr>
          <w:p w14:paraId="2C256A92" w14:textId="77777777" w:rsidR="009D230E" w:rsidRPr="00AC3FAD" w:rsidRDefault="009D230E" w:rsidP="00FC41CD">
            <w:pPr>
              <w:rPr>
                <w:rFonts w:ascii="Cambria" w:hAnsi="Cambria"/>
              </w:rPr>
            </w:pPr>
            <w:r w:rsidRPr="00AC3FAD">
              <w:rPr>
                <w:rFonts w:ascii="Cambria" w:eastAsia="Times New Roman" w:hAnsi="Cambria" w:cs="Calibri"/>
                <w:lang w:eastAsia="en-GB"/>
              </w:rPr>
              <w:t>Be able to actively identify concerns, share accurate information and take prompt action to safeguard and protect all children​</w:t>
            </w:r>
          </w:p>
        </w:tc>
        <w:tc>
          <w:tcPr>
            <w:tcW w:w="1701" w:type="dxa"/>
          </w:tcPr>
          <w:p w14:paraId="32763FF4"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54008E94" w14:textId="77777777" w:rsidTr="5001D83E">
        <w:tc>
          <w:tcPr>
            <w:tcW w:w="7225" w:type="dxa"/>
          </w:tcPr>
          <w:p w14:paraId="3B7BA833" w14:textId="77777777" w:rsidR="009D230E" w:rsidRPr="00AC3FAD" w:rsidRDefault="009D230E" w:rsidP="00FC41CD">
            <w:pPr>
              <w:rPr>
                <w:rFonts w:ascii="Cambria" w:hAnsi="Cambria"/>
              </w:rPr>
            </w:pPr>
            <w:r w:rsidRPr="00AC3FAD">
              <w:rPr>
                <w:rFonts w:ascii="Cambria" w:eastAsia="Times New Roman" w:hAnsi="Cambria" w:cs="Calibri"/>
                <w:lang w:eastAsia="en-GB"/>
              </w:rPr>
              <w:t>Be aware that KEVIGS will take all necessary steps to prevent those who pose a risk of harm from working with children​</w:t>
            </w:r>
          </w:p>
        </w:tc>
        <w:tc>
          <w:tcPr>
            <w:tcW w:w="1701" w:type="dxa"/>
          </w:tcPr>
          <w:p w14:paraId="11F08A91" w14:textId="77777777" w:rsidR="009D230E" w:rsidRPr="00AC3FAD" w:rsidRDefault="009D230E" w:rsidP="00FC41CD">
            <w:pPr>
              <w:jc w:val="center"/>
              <w:rPr>
                <w:rFonts w:ascii="Cambria" w:hAnsi="Cambria"/>
              </w:rPr>
            </w:pPr>
            <w:r w:rsidRPr="00AC3FAD">
              <w:rPr>
                <w:rFonts w:ascii="Cambria" w:hAnsi="Cambria"/>
              </w:rPr>
              <w:t>E</w:t>
            </w:r>
          </w:p>
        </w:tc>
      </w:tr>
      <w:tr w:rsidR="009D230E" w:rsidRPr="00AC3FAD" w14:paraId="49B0F01A" w14:textId="77777777" w:rsidTr="5001D83E">
        <w:tc>
          <w:tcPr>
            <w:tcW w:w="7225" w:type="dxa"/>
          </w:tcPr>
          <w:p w14:paraId="346A9C8F" w14:textId="77777777" w:rsidR="009D230E" w:rsidRPr="00AC3FAD" w:rsidRDefault="009D230E" w:rsidP="00FC41CD">
            <w:pPr>
              <w:rPr>
                <w:rFonts w:ascii="Cambria" w:hAnsi="Cambria"/>
              </w:rPr>
            </w:pPr>
            <w:r w:rsidRPr="00AC3FAD">
              <w:rPr>
                <w:rFonts w:ascii="Cambria" w:eastAsia="Times New Roman" w:hAnsi="Cambria" w:cs="Calibri"/>
                <w:lang w:eastAsia="en-GB"/>
              </w:rPr>
              <w:t>Be aware of all health &amp; safety and safeguarding policies as appropriate to the role​</w:t>
            </w:r>
          </w:p>
        </w:tc>
        <w:tc>
          <w:tcPr>
            <w:tcW w:w="1701" w:type="dxa"/>
          </w:tcPr>
          <w:p w14:paraId="7904D6CA" w14:textId="77777777" w:rsidR="009D230E" w:rsidRPr="00AC3FAD" w:rsidRDefault="009D230E" w:rsidP="00FC41CD">
            <w:pPr>
              <w:jc w:val="center"/>
              <w:rPr>
                <w:rFonts w:ascii="Cambria" w:hAnsi="Cambria"/>
              </w:rPr>
            </w:pPr>
            <w:r w:rsidRPr="00AC3FAD">
              <w:rPr>
                <w:rFonts w:ascii="Cambria" w:hAnsi="Cambria"/>
              </w:rPr>
              <w:t>E</w:t>
            </w:r>
          </w:p>
        </w:tc>
      </w:tr>
    </w:tbl>
    <w:p w14:paraId="22D672B4" w14:textId="138BD798" w:rsidR="009D230E" w:rsidRPr="007C4698" w:rsidRDefault="009D230E" w:rsidP="001B6A8E">
      <w:pPr>
        <w:rPr>
          <w:rFonts w:ascii="Cambria" w:hAnsi="Cambria"/>
          <w:b/>
          <w:bCs/>
          <w:i/>
          <w:iCs/>
          <w:highlight w:val="yellow"/>
        </w:rPr>
      </w:pPr>
    </w:p>
    <w:sectPr w:rsidR="009D230E" w:rsidRPr="007C4698" w:rsidSect="00EC3BB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90AC" w14:textId="77777777" w:rsidR="00672839" w:rsidRDefault="00672839" w:rsidP="005D40A3">
      <w:pPr>
        <w:spacing w:after="0" w:line="240" w:lineRule="auto"/>
      </w:pPr>
      <w:r>
        <w:separator/>
      </w:r>
    </w:p>
  </w:endnote>
  <w:endnote w:type="continuationSeparator" w:id="0">
    <w:p w14:paraId="29804651" w14:textId="77777777" w:rsidR="00672839" w:rsidRDefault="00672839" w:rsidP="005D4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Sans-Serif">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729301"/>
      <w:docPartObj>
        <w:docPartGallery w:val="Page Numbers (Bottom of Page)"/>
        <w:docPartUnique/>
      </w:docPartObj>
    </w:sdtPr>
    <w:sdtEndPr>
      <w:rPr>
        <w:rFonts w:ascii="Cambria" w:hAnsi="Cambria"/>
      </w:rPr>
    </w:sdtEndPr>
    <w:sdtContent>
      <w:p w14:paraId="458508D3" w14:textId="45121193" w:rsidR="00EC3BB9" w:rsidRPr="00E93DD7" w:rsidRDefault="00EC3BB9">
        <w:pPr>
          <w:pStyle w:val="Footer"/>
          <w:jc w:val="center"/>
          <w:rPr>
            <w:rFonts w:ascii="Cambria" w:hAnsi="Cambria"/>
          </w:rPr>
        </w:pPr>
        <w:r w:rsidRPr="00E93DD7">
          <w:rPr>
            <w:rFonts w:ascii="Cambria" w:hAnsi="Cambria"/>
          </w:rPr>
          <w:fldChar w:fldCharType="begin"/>
        </w:r>
        <w:r w:rsidRPr="00E93DD7">
          <w:rPr>
            <w:rFonts w:ascii="Cambria" w:hAnsi="Cambria"/>
          </w:rPr>
          <w:instrText>PAGE   \* MERGEFORMAT</w:instrText>
        </w:r>
        <w:r w:rsidRPr="00E93DD7">
          <w:rPr>
            <w:rFonts w:ascii="Cambria" w:hAnsi="Cambria"/>
          </w:rPr>
          <w:fldChar w:fldCharType="separate"/>
        </w:r>
        <w:r w:rsidRPr="00E93DD7">
          <w:rPr>
            <w:rFonts w:ascii="Cambria" w:hAnsi="Cambria"/>
            <w:lang w:val="en-GB"/>
          </w:rPr>
          <w:t>2</w:t>
        </w:r>
        <w:r w:rsidRPr="00E93DD7">
          <w:rPr>
            <w:rFonts w:ascii="Cambria" w:hAnsi="Cambria"/>
          </w:rPr>
          <w:fldChar w:fldCharType="end"/>
        </w:r>
      </w:p>
    </w:sdtContent>
  </w:sdt>
  <w:p w14:paraId="276952C3" w14:textId="77777777" w:rsidR="008D4E2A" w:rsidRDefault="008D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301C" w14:textId="77777777" w:rsidR="00672839" w:rsidRDefault="00672839" w:rsidP="005D40A3">
      <w:pPr>
        <w:spacing w:after="0" w:line="240" w:lineRule="auto"/>
      </w:pPr>
      <w:r>
        <w:separator/>
      </w:r>
    </w:p>
  </w:footnote>
  <w:footnote w:type="continuationSeparator" w:id="0">
    <w:p w14:paraId="6966B01D" w14:textId="77777777" w:rsidR="00672839" w:rsidRDefault="00672839" w:rsidP="005D4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E7094" w14:textId="55AAD703" w:rsidR="005D40A3" w:rsidRDefault="005D40A3">
    <w:pPr>
      <w:pStyle w:val="Header"/>
    </w:pPr>
    <w:r>
      <w:rPr>
        <w:rFonts w:ascii="Aptos" w:hAnsi="Aptos"/>
        <w:noProof/>
        <w:color w:val="000000"/>
      </w:rPr>
      <w:drawing>
        <wp:anchor distT="0" distB="0" distL="114300" distR="114300" simplePos="0" relativeHeight="251658240" behindDoc="0" locked="0" layoutInCell="1" allowOverlap="1" wp14:anchorId="16077319" wp14:editId="5047ABEB">
          <wp:simplePos x="0" y="0"/>
          <wp:positionH relativeFrom="margin">
            <wp:align>center</wp:align>
          </wp:positionH>
          <wp:positionV relativeFrom="paragraph">
            <wp:posOffset>-368300</wp:posOffset>
          </wp:positionV>
          <wp:extent cx="2273300" cy="717007"/>
          <wp:effectExtent l="0" t="0" r="0" b="6985"/>
          <wp:wrapNone/>
          <wp:docPr id="2"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0" cy="71700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80CB"/>
    <w:multiLevelType w:val="hybridMultilevel"/>
    <w:tmpl w:val="4C7EF5CE"/>
    <w:lvl w:ilvl="0" w:tplc="73AC166C">
      <w:start w:val="1"/>
      <w:numFmt w:val="bullet"/>
      <w:lvlText w:val=""/>
      <w:lvlJc w:val="left"/>
      <w:pPr>
        <w:ind w:left="720" w:hanging="360"/>
      </w:pPr>
      <w:rPr>
        <w:rFonts w:ascii="Symbol" w:hAnsi="Symbol" w:hint="default"/>
      </w:rPr>
    </w:lvl>
    <w:lvl w:ilvl="1" w:tplc="6D827CA0">
      <w:start w:val="1"/>
      <w:numFmt w:val="bullet"/>
      <w:lvlText w:val="o"/>
      <w:lvlJc w:val="left"/>
      <w:pPr>
        <w:ind w:left="1440" w:hanging="360"/>
      </w:pPr>
      <w:rPr>
        <w:rFonts w:ascii="Courier New" w:hAnsi="Courier New" w:hint="default"/>
      </w:rPr>
    </w:lvl>
    <w:lvl w:ilvl="2" w:tplc="7E3C407C">
      <w:start w:val="1"/>
      <w:numFmt w:val="bullet"/>
      <w:lvlText w:val=""/>
      <w:lvlJc w:val="left"/>
      <w:pPr>
        <w:ind w:left="2160" w:hanging="360"/>
      </w:pPr>
      <w:rPr>
        <w:rFonts w:ascii="Wingdings" w:hAnsi="Wingdings" w:hint="default"/>
      </w:rPr>
    </w:lvl>
    <w:lvl w:ilvl="3" w:tplc="2EDC2C46">
      <w:start w:val="1"/>
      <w:numFmt w:val="bullet"/>
      <w:lvlText w:val=""/>
      <w:lvlJc w:val="left"/>
      <w:pPr>
        <w:ind w:left="2880" w:hanging="360"/>
      </w:pPr>
      <w:rPr>
        <w:rFonts w:ascii="Symbol" w:hAnsi="Symbol" w:hint="default"/>
      </w:rPr>
    </w:lvl>
    <w:lvl w:ilvl="4" w:tplc="DCA0A9AA">
      <w:start w:val="1"/>
      <w:numFmt w:val="bullet"/>
      <w:lvlText w:val="o"/>
      <w:lvlJc w:val="left"/>
      <w:pPr>
        <w:ind w:left="3600" w:hanging="360"/>
      </w:pPr>
      <w:rPr>
        <w:rFonts w:ascii="Courier New" w:hAnsi="Courier New" w:hint="default"/>
      </w:rPr>
    </w:lvl>
    <w:lvl w:ilvl="5" w:tplc="56EC0822">
      <w:start w:val="1"/>
      <w:numFmt w:val="bullet"/>
      <w:lvlText w:val=""/>
      <w:lvlJc w:val="left"/>
      <w:pPr>
        <w:ind w:left="4320" w:hanging="360"/>
      </w:pPr>
      <w:rPr>
        <w:rFonts w:ascii="Wingdings" w:hAnsi="Wingdings" w:hint="default"/>
      </w:rPr>
    </w:lvl>
    <w:lvl w:ilvl="6" w:tplc="799483DA">
      <w:start w:val="1"/>
      <w:numFmt w:val="bullet"/>
      <w:lvlText w:val=""/>
      <w:lvlJc w:val="left"/>
      <w:pPr>
        <w:ind w:left="5040" w:hanging="360"/>
      </w:pPr>
      <w:rPr>
        <w:rFonts w:ascii="Symbol" w:hAnsi="Symbol" w:hint="default"/>
      </w:rPr>
    </w:lvl>
    <w:lvl w:ilvl="7" w:tplc="D0107F52">
      <w:start w:val="1"/>
      <w:numFmt w:val="bullet"/>
      <w:lvlText w:val="o"/>
      <w:lvlJc w:val="left"/>
      <w:pPr>
        <w:ind w:left="5760" w:hanging="360"/>
      </w:pPr>
      <w:rPr>
        <w:rFonts w:ascii="Courier New" w:hAnsi="Courier New" w:hint="default"/>
      </w:rPr>
    </w:lvl>
    <w:lvl w:ilvl="8" w:tplc="E8545D7A">
      <w:start w:val="1"/>
      <w:numFmt w:val="bullet"/>
      <w:lvlText w:val=""/>
      <w:lvlJc w:val="left"/>
      <w:pPr>
        <w:ind w:left="6480" w:hanging="360"/>
      </w:pPr>
      <w:rPr>
        <w:rFonts w:ascii="Wingdings" w:hAnsi="Wingdings" w:hint="default"/>
      </w:rPr>
    </w:lvl>
  </w:abstractNum>
  <w:abstractNum w:abstractNumId="1" w15:restartNumberingAfterBreak="0">
    <w:nsid w:val="05C62A4A"/>
    <w:multiLevelType w:val="hybridMultilevel"/>
    <w:tmpl w:val="A2C4E976"/>
    <w:lvl w:ilvl="0" w:tplc="08090001">
      <w:start w:val="1"/>
      <w:numFmt w:val="bullet"/>
      <w:lvlText w:val=""/>
      <w:lvlJc w:val="left"/>
      <w:pPr>
        <w:ind w:left="720" w:hanging="360"/>
      </w:pPr>
      <w:rPr>
        <w:rFonts w:ascii="Symbol" w:hAnsi="Symbol" w:hint="default"/>
      </w:rPr>
    </w:lvl>
    <w:lvl w:ilvl="1" w:tplc="6F4C3340">
      <w:numFmt w:val="bullet"/>
      <w:lvlText w:val="•"/>
      <w:lvlJc w:val="left"/>
      <w:pPr>
        <w:ind w:left="1440" w:hanging="360"/>
      </w:pPr>
      <w:rPr>
        <w:rFonts w:ascii="Cambria" w:eastAsia="Times New Roman" w:hAnsi="Cambri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6166B"/>
    <w:multiLevelType w:val="hybridMultilevel"/>
    <w:tmpl w:val="142ADEB8"/>
    <w:lvl w:ilvl="0" w:tplc="D8C6BBF2">
      <w:start w:val="1"/>
      <w:numFmt w:val="bullet"/>
      <w:lvlText w:val=""/>
      <w:lvlJc w:val="left"/>
      <w:pPr>
        <w:ind w:left="720" w:hanging="360"/>
      </w:pPr>
      <w:rPr>
        <w:rFonts w:ascii="Symbol" w:hAnsi="Symbol" w:hint="default"/>
      </w:rPr>
    </w:lvl>
    <w:lvl w:ilvl="1" w:tplc="A886C88C">
      <w:start w:val="1"/>
      <w:numFmt w:val="bullet"/>
      <w:lvlText w:val="o"/>
      <w:lvlJc w:val="left"/>
      <w:pPr>
        <w:ind w:left="1440" w:hanging="360"/>
      </w:pPr>
      <w:rPr>
        <w:rFonts w:ascii="Courier New" w:hAnsi="Courier New" w:hint="default"/>
      </w:rPr>
    </w:lvl>
    <w:lvl w:ilvl="2" w:tplc="2D2C48D8">
      <w:start w:val="1"/>
      <w:numFmt w:val="bullet"/>
      <w:lvlText w:val=""/>
      <w:lvlJc w:val="left"/>
      <w:pPr>
        <w:ind w:left="2160" w:hanging="360"/>
      </w:pPr>
      <w:rPr>
        <w:rFonts w:ascii="Wingdings" w:hAnsi="Wingdings" w:hint="default"/>
      </w:rPr>
    </w:lvl>
    <w:lvl w:ilvl="3" w:tplc="FDC4DDD8">
      <w:start w:val="1"/>
      <w:numFmt w:val="bullet"/>
      <w:lvlText w:val=""/>
      <w:lvlJc w:val="left"/>
      <w:pPr>
        <w:ind w:left="2880" w:hanging="360"/>
      </w:pPr>
      <w:rPr>
        <w:rFonts w:ascii="Symbol" w:hAnsi="Symbol" w:hint="default"/>
      </w:rPr>
    </w:lvl>
    <w:lvl w:ilvl="4" w:tplc="3FF895DC">
      <w:start w:val="1"/>
      <w:numFmt w:val="bullet"/>
      <w:lvlText w:val="o"/>
      <w:lvlJc w:val="left"/>
      <w:pPr>
        <w:ind w:left="3600" w:hanging="360"/>
      </w:pPr>
      <w:rPr>
        <w:rFonts w:ascii="Courier New" w:hAnsi="Courier New" w:hint="default"/>
      </w:rPr>
    </w:lvl>
    <w:lvl w:ilvl="5" w:tplc="8FA89B5C">
      <w:start w:val="1"/>
      <w:numFmt w:val="bullet"/>
      <w:lvlText w:val=""/>
      <w:lvlJc w:val="left"/>
      <w:pPr>
        <w:ind w:left="4320" w:hanging="360"/>
      </w:pPr>
      <w:rPr>
        <w:rFonts w:ascii="Wingdings" w:hAnsi="Wingdings" w:hint="default"/>
      </w:rPr>
    </w:lvl>
    <w:lvl w:ilvl="6" w:tplc="9CDE77C0">
      <w:start w:val="1"/>
      <w:numFmt w:val="bullet"/>
      <w:lvlText w:val=""/>
      <w:lvlJc w:val="left"/>
      <w:pPr>
        <w:ind w:left="5040" w:hanging="360"/>
      </w:pPr>
      <w:rPr>
        <w:rFonts w:ascii="Symbol" w:hAnsi="Symbol" w:hint="default"/>
      </w:rPr>
    </w:lvl>
    <w:lvl w:ilvl="7" w:tplc="A112BA52">
      <w:start w:val="1"/>
      <w:numFmt w:val="bullet"/>
      <w:lvlText w:val="o"/>
      <w:lvlJc w:val="left"/>
      <w:pPr>
        <w:ind w:left="5760" w:hanging="360"/>
      </w:pPr>
      <w:rPr>
        <w:rFonts w:ascii="Courier New" w:hAnsi="Courier New" w:hint="default"/>
      </w:rPr>
    </w:lvl>
    <w:lvl w:ilvl="8" w:tplc="945892C8">
      <w:start w:val="1"/>
      <w:numFmt w:val="bullet"/>
      <w:lvlText w:val=""/>
      <w:lvlJc w:val="left"/>
      <w:pPr>
        <w:ind w:left="6480" w:hanging="360"/>
      </w:pPr>
      <w:rPr>
        <w:rFonts w:ascii="Wingdings" w:hAnsi="Wingdings" w:hint="default"/>
      </w:rPr>
    </w:lvl>
  </w:abstractNum>
  <w:abstractNum w:abstractNumId="3" w15:restartNumberingAfterBreak="0">
    <w:nsid w:val="0E0D3693"/>
    <w:multiLevelType w:val="hybridMultilevel"/>
    <w:tmpl w:val="A1E4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83A4F"/>
    <w:multiLevelType w:val="hybridMultilevel"/>
    <w:tmpl w:val="890E57E8"/>
    <w:lvl w:ilvl="0" w:tplc="BE1CB2E0">
      <w:start w:val="1"/>
      <w:numFmt w:val="bullet"/>
      <w:lvlText w:val=""/>
      <w:lvlJc w:val="left"/>
      <w:pPr>
        <w:ind w:left="720" w:hanging="360"/>
      </w:pPr>
      <w:rPr>
        <w:rFonts w:ascii="Symbol" w:hAnsi="Symbol" w:hint="default"/>
      </w:rPr>
    </w:lvl>
    <w:lvl w:ilvl="1" w:tplc="A7A28C0A">
      <w:start w:val="1"/>
      <w:numFmt w:val="bullet"/>
      <w:lvlText w:val="o"/>
      <w:lvlJc w:val="left"/>
      <w:pPr>
        <w:ind w:left="1440" w:hanging="360"/>
      </w:pPr>
      <w:rPr>
        <w:rFonts w:ascii="Courier New" w:hAnsi="Courier New" w:hint="default"/>
      </w:rPr>
    </w:lvl>
    <w:lvl w:ilvl="2" w:tplc="CC2C45EE">
      <w:start w:val="1"/>
      <w:numFmt w:val="bullet"/>
      <w:lvlText w:val=""/>
      <w:lvlJc w:val="left"/>
      <w:pPr>
        <w:ind w:left="2160" w:hanging="360"/>
      </w:pPr>
      <w:rPr>
        <w:rFonts w:ascii="Wingdings" w:hAnsi="Wingdings" w:hint="default"/>
      </w:rPr>
    </w:lvl>
    <w:lvl w:ilvl="3" w:tplc="32E85B62">
      <w:start w:val="1"/>
      <w:numFmt w:val="bullet"/>
      <w:lvlText w:val=""/>
      <w:lvlJc w:val="left"/>
      <w:pPr>
        <w:ind w:left="2880" w:hanging="360"/>
      </w:pPr>
      <w:rPr>
        <w:rFonts w:ascii="Symbol" w:hAnsi="Symbol" w:hint="default"/>
      </w:rPr>
    </w:lvl>
    <w:lvl w:ilvl="4" w:tplc="26A02CDA">
      <w:start w:val="1"/>
      <w:numFmt w:val="bullet"/>
      <w:lvlText w:val="o"/>
      <w:lvlJc w:val="left"/>
      <w:pPr>
        <w:ind w:left="3600" w:hanging="360"/>
      </w:pPr>
      <w:rPr>
        <w:rFonts w:ascii="Courier New" w:hAnsi="Courier New" w:hint="default"/>
      </w:rPr>
    </w:lvl>
    <w:lvl w:ilvl="5" w:tplc="134CA998">
      <w:start w:val="1"/>
      <w:numFmt w:val="bullet"/>
      <w:lvlText w:val=""/>
      <w:lvlJc w:val="left"/>
      <w:pPr>
        <w:ind w:left="4320" w:hanging="360"/>
      </w:pPr>
      <w:rPr>
        <w:rFonts w:ascii="Wingdings" w:hAnsi="Wingdings" w:hint="default"/>
      </w:rPr>
    </w:lvl>
    <w:lvl w:ilvl="6" w:tplc="DE18DA14">
      <w:start w:val="1"/>
      <w:numFmt w:val="bullet"/>
      <w:lvlText w:val=""/>
      <w:lvlJc w:val="left"/>
      <w:pPr>
        <w:ind w:left="5040" w:hanging="360"/>
      </w:pPr>
      <w:rPr>
        <w:rFonts w:ascii="Symbol" w:hAnsi="Symbol" w:hint="default"/>
      </w:rPr>
    </w:lvl>
    <w:lvl w:ilvl="7" w:tplc="BEE86B44">
      <w:start w:val="1"/>
      <w:numFmt w:val="bullet"/>
      <w:lvlText w:val="o"/>
      <w:lvlJc w:val="left"/>
      <w:pPr>
        <w:ind w:left="5760" w:hanging="360"/>
      </w:pPr>
      <w:rPr>
        <w:rFonts w:ascii="Courier New" w:hAnsi="Courier New" w:hint="default"/>
      </w:rPr>
    </w:lvl>
    <w:lvl w:ilvl="8" w:tplc="8D3EEC8C">
      <w:start w:val="1"/>
      <w:numFmt w:val="bullet"/>
      <w:lvlText w:val=""/>
      <w:lvlJc w:val="left"/>
      <w:pPr>
        <w:ind w:left="6480" w:hanging="360"/>
      </w:pPr>
      <w:rPr>
        <w:rFonts w:ascii="Wingdings" w:hAnsi="Wingdings" w:hint="default"/>
      </w:rPr>
    </w:lvl>
  </w:abstractNum>
  <w:abstractNum w:abstractNumId="5" w15:restartNumberingAfterBreak="0">
    <w:nsid w:val="3290CF96"/>
    <w:multiLevelType w:val="hybridMultilevel"/>
    <w:tmpl w:val="947CF0BC"/>
    <w:lvl w:ilvl="0" w:tplc="1CE62D40">
      <w:start w:val="1"/>
      <w:numFmt w:val="bullet"/>
      <w:lvlText w:val=""/>
      <w:lvlJc w:val="left"/>
      <w:pPr>
        <w:ind w:left="720" w:hanging="360"/>
      </w:pPr>
      <w:rPr>
        <w:rFonts w:ascii="Arial,Sans-Serif" w:hAnsi="Arial,Sans-Serif" w:hint="default"/>
      </w:rPr>
    </w:lvl>
    <w:lvl w:ilvl="1" w:tplc="6C628C24">
      <w:start w:val="1"/>
      <w:numFmt w:val="bullet"/>
      <w:lvlText w:val="o"/>
      <w:lvlJc w:val="left"/>
      <w:pPr>
        <w:ind w:left="1440" w:hanging="360"/>
      </w:pPr>
      <w:rPr>
        <w:rFonts w:ascii="Courier New" w:hAnsi="Courier New" w:hint="default"/>
      </w:rPr>
    </w:lvl>
    <w:lvl w:ilvl="2" w:tplc="EBE421E8">
      <w:start w:val="1"/>
      <w:numFmt w:val="bullet"/>
      <w:lvlText w:val=""/>
      <w:lvlJc w:val="left"/>
      <w:pPr>
        <w:ind w:left="2160" w:hanging="360"/>
      </w:pPr>
      <w:rPr>
        <w:rFonts w:ascii="Wingdings" w:hAnsi="Wingdings" w:hint="default"/>
      </w:rPr>
    </w:lvl>
    <w:lvl w:ilvl="3" w:tplc="2876AA7A">
      <w:start w:val="1"/>
      <w:numFmt w:val="bullet"/>
      <w:lvlText w:val=""/>
      <w:lvlJc w:val="left"/>
      <w:pPr>
        <w:ind w:left="2880" w:hanging="360"/>
      </w:pPr>
      <w:rPr>
        <w:rFonts w:ascii="Symbol" w:hAnsi="Symbol" w:hint="default"/>
      </w:rPr>
    </w:lvl>
    <w:lvl w:ilvl="4" w:tplc="8F2C1D8A">
      <w:start w:val="1"/>
      <w:numFmt w:val="bullet"/>
      <w:lvlText w:val="o"/>
      <w:lvlJc w:val="left"/>
      <w:pPr>
        <w:ind w:left="3600" w:hanging="360"/>
      </w:pPr>
      <w:rPr>
        <w:rFonts w:ascii="Courier New" w:hAnsi="Courier New" w:hint="default"/>
      </w:rPr>
    </w:lvl>
    <w:lvl w:ilvl="5" w:tplc="A6CA0422">
      <w:start w:val="1"/>
      <w:numFmt w:val="bullet"/>
      <w:lvlText w:val=""/>
      <w:lvlJc w:val="left"/>
      <w:pPr>
        <w:ind w:left="4320" w:hanging="360"/>
      </w:pPr>
      <w:rPr>
        <w:rFonts w:ascii="Wingdings" w:hAnsi="Wingdings" w:hint="default"/>
      </w:rPr>
    </w:lvl>
    <w:lvl w:ilvl="6" w:tplc="066CC61E">
      <w:start w:val="1"/>
      <w:numFmt w:val="bullet"/>
      <w:lvlText w:val=""/>
      <w:lvlJc w:val="left"/>
      <w:pPr>
        <w:ind w:left="5040" w:hanging="360"/>
      </w:pPr>
      <w:rPr>
        <w:rFonts w:ascii="Symbol" w:hAnsi="Symbol" w:hint="default"/>
      </w:rPr>
    </w:lvl>
    <w:lvl w:ilvl="7" w:tplc="F468D1D4">
      <w:start w:val="1"/>
      <w:numFmt w:val="bullet"/>
      <w:lvlText w:val="o"/>
      <w:lvlJc w:val="left"/>
      <w:pPr>
        <w:ind w:left="5760" w:hanging="360"/>
      </w:pPr>
      <w:rPr>
        <w:rFonts w:ascii="Courier New" w:hAnsi="Courier New" w:hint="default"/>
      </w:rPr>
    </w:lvl>
    <w:lvl w:ilvl="8" w:tplc="59EC48B6">
      <w:start w:val="1"/>
      <w:numFmt w:val="bullet"/>
      <w:lvlText w:val=""/>
      <w:lvlJc w:val="left"/>
      <w:pPr>
        <w:ind w:left="6480" w:hanging="360"/>
      </w:pPr>
      <w:rPr>
        <w:rFonts w:ascii="Wingdings" w:hAnsi="Wingdings" w:hint="default"/>
      </w:rPr>
    </w:lvl>
  </w:abstractNum>
  <w:abstractNum w:abstractNumId="6" w15:restartNumberingAfterBreak="0">
    <w:nsid w:val="36777621"/>
    <w:multiLevelType w:val="hybridMultilevel"/>
    <w:tmpl w:val="BC687B7E"/>
    <w:lvl w:ilvl="0" w:tplc="0CE047C0">
      <w:start w:val="1"/>
      <w:numFmt w:val="bullet"/>
      <w:lvlText w:val=""/>
      <w:lvlJc w:val="left"/>
      <w:pPr>
        <w:ind w:left="720" w:hanging="360"/>
      </w:pPr>
      <w:rPr>
        <w:rFonts w:ascii="Symbol" w:hAnsi="Symbol" w:hint="default"/>
      </w:rPr>
    </w:lvl>
    <w:lvl w:ilvl="1" w:tplc="0A444FC4">
      <w:start w:val="1"/>
      <w:numFmt w:val="bullet"/>
      <w:lvlText w:val="o"/>
      <w:lvlJc w:val="left"/>
      <w:pPr>
        <w:ind w:left="1440" w:hanging="360"/>
      </w:pPr>
      <w:rPr>
        <w:rFonts w:ascii="Courier New" w:hAnsi="Courier New" w:hint="default"/>
      </w:rPr>
    </w:lvl>
    <w:lvl w:ilvl="2" w:tplc="A0C057E6">
      <w:start w:val="1"/>
      <w:numFmt w:val="bullet"/>
      <w:lvlText w:val=""/>
      <w:lvlJc w:val="left"/>
      <w:pPr>
        <w:ind w:left="2160" w:hanging="360"/>
      </w:pPr>
      <w:rPr>
        <w:rFonts w:ascii="Wingdings" w:hAnsi="Wingdings" w:hint="default"/>
      </w:rPr>
    </w:lvl>
    <w:lvl w:ilvl="3" w:tplc="83A619A2">
      <w:start w:val="1"/>
      <w:numFmt w:val="bullet"/>
      <w:lvlText w:val=""/>
      <w:lvlJc w:val="left"/>
      <w:pPr>
        <w:ind w:left="2880" w:hanging="360"/>
      </w:pPr>
      <w:rPr>
        <w:rFonts w:ascii="Symbol" w:hAnsi="Symbol" w:hint="default"/>
      </w:rPr>
    </w:lvl>
    <w:lvl w:ilvl="4" w:tplc="B38479A2">
      <w:start w:val="1"/>
      <w:numFmt w:val="bullet"/>
      <w:lvlText w:val="o"/>
      <w:lvlJc w:val="left"/>
      <w:pPr>
        <w:ind w:left="3600" w:hanging="360"/>
      </w:pPr>
      <w:rPr>
        <w:rFonts w:ascii="Courier New" w:hAnsi="Courier New" w:hint="default"/>
      </w:rPr>
    </w:lvl>
    <w:lvl w:ilvl="5" w:tplc="C772E430">
      <w:start w:val="1"/>
      <w:numFmt w:val="bullet"/>
      <w:lvlText w:val=""/>
      <w:lvlJc w:val="left"/>
      <w:pPr>
        <w:ind w:left="4320" w:hanging="360"/>
      </w:pPr>
      <w:rPr>
        <w:rFonts w:ascii="Wingdings" w:hAnsi="Wingdings" w:hint="default"/>
      </w:rPr>
    </w:lvl>
    <w:lvl w:ilvl="6" w:tplc="8BFE2B9A">
      <w:start w:val="1"/>
      <w:numFmt w:val="bullet"/>
      <w:lvlText w:val=""/>
      <w:lvlJc w:val="left"/>
      <w:pPr>
        <w:ind w:left="5040" w:hanging="360"/>
      </w:pPr>
      <w:rPr>
        <w:rFonts w:ascii="Symbol" w:hAnsi="Symbol" w:hint="default"/>
      </w:rPr>
    </w:lvl>
    <w:lvl w:ilvl="7" w:tplc="1076BAE8">
      <w:start w:val="1"/>
      <w:numFmt w:val="bullet"/>
      <w:lvlText w:val="o"/>
      <w:lvlJc w:val="left"/>
      <w:pPr>
        <w:ind w:left="5760" w:hanging="360"/>
      </w:pPr>
      <w:rPr>
        <w:rFonts w:ascii="Courier New" w:hAnsi="Courier New" w:hint="default"/>
      </w:rPr>
    </w:lvl>
    <w:lvl w:ilvl="8" w:tplc="FC387A1C">
      <w:start w:val="1"/>
      <w:numFmt w:val="bullet"/>
      <w:lvlText w:val=""/>
      <w:lvlJc w:val="left"/>
      <w:pPr>
        <w:ind w:left="6480" w:hanging="360"/>
      </w:pPr>
      <w:rPr>
        <w:rFonts w:ascii="Wingdings" w:hAnsi="Wingdings" w:hint="default"/>
      </w:rPr>
    </w:lvl>
  </w:abstractNum>
  <w:abstractNum w:abstractNumId="7" w15:restartNumberingAfterBreak="0">
    <w:nsid w:val="3F5ECAB5"/>
    <w:multiLevelType w:val="hybridMultilevel"/>
    <w:tmpl w:val="FFFFFFFF"/>
    <w:lvl w:ilvl="0" w:tplc="1C5200A0">
      <w:start w:val="1"/>
      <w:numFmt w:val="bullet"/>
      <w:lvlText w:val=""/>
      <w:lvlJc w:val="left"/>
      <w:pPr>
        <w:ind w:left="720" w:hanging="360"/>
      </w:pPr>
      <w:rPr>
        <w:rFonts w:ascii="Symbol" w:hAnsi="Symbol" w:hint="default"/>
      </w:rPr>
    </w:lvl>
    <w:lvl w:ilvl="1" w:tplc="68EEF0D4">
      <w:start w:val="1"/>
      <w:numFmt w:val="bullet"/>
      <w:lvlText w:val="o"/>
      <w:lvlJc w:val="left"/>
      <w:pPr>
        <w:ind w:left="1440" w:hanging="360"/>
      </w:pPr>
      <w:rPr>
        <w:rFonts w:ascii="Courier New" w:hAnsi="Courier New" w:hint="default"/>
      </w:rPr>
    </w:lvl>
    <w:lvl w:ilvl="2" w:tplc="7E980358">
      <w:start w:val="1"/>
      <w:numFmt w:val="bullet"/>
      <w:lvlText w:val=""/>
      <w:lvlJc w:val="left"/>
      <w:pPr>
        <w:ind w:left="2160" w:hanging="360"/>
      </w:pPr>
      <w:rPr>
        <w:rFonts w:ascii="Wingdings" w:hAnsi="Wingdings" w:hint="default"/>
      </w:rPr>
    </w:lvl>
    <w:lvl w:ilvl="3" w:tplc="800003FE">
      <w:start w:val="1"/>
      <w:numFmt w:val="bullet"/>
      <w:lvlText w:val=""/>
      <w:lvlJc w:val="left"/>
      <w:pPr>
        <w:ind w:left="2880" w:hanging="360"/>
      </w:pPr>
      <w:rPr>
        <w:rFonts w:ascii="Symbol" w:hAnsi="Symbol" w:hint="default"/>
      </w:rPr>
    </w:lvl>
    <w:lvl w:ilvl="4" w:tplc="6F964650">
      <w:start w:val="1"/>
      <w:numFmt w:val="bullet"/>
      <w:lvlText w:val="o"/>
      <w:lvlJc w:val="left"/>
      <w:pPr>
        <w:ind w:left="3600" w:hanging="360"/>
      </w:pPr>
      <w:rPr>
        <w:rFonts w:ascii="Courier New" w:hAnsi="Courier New" w:hint="default"/>
      </w:rPr>
    </w:lvl>
    <w:lvl w:ilvl="5" w:tplc="DFD4448A">
      <w:start w:val="1"/>
      <w:numFmt w:val="bullet"/>
      <w:lvlText w:val=""/>
      <w:lvlJc w:val="left"/>
      <w:pPr>
        <w:ind w:left="4320" w:hanging="360"/>
      </w:pPr>
      <w:rPr>
        <w:rFonts w:ascii="Wingdings" w:hAnsi="Wingdings" w:hint="default"/>
      </w:rPr>
    </w:lvl>
    <w:lvl w:ilvl="6" w:tplc="F3EA2216">
      <w:start w:val="1"/>
      <w:numFmt w:val="bullet"/>
      <w:lvlText w:val=""/>
      <w:lvlJc w:val="left"/>
      <w:pPr>
        <w:ind w:left="5040" w:hanging="360"/>
      </w:pPr>
      <w:rPr>
        <w:rFonts w:ascii="Symbol" w:hAnsi="Symbol" w:hint="default"/>
      </w:rPr>
    </w:lvl>
    <w:lvl w:ilvl="7" w:tplc="140458D6">
      <w:start w:val="1"/>
      <w:numFmt w:val="bullet"/>
      <w:lvlText w:val="o"/>
      <w:lvlJc w:val="left"/>
      <w:pPr>
        <w:ind w:left="5760" w:hanging="360"/>
      </w:pPr>
      <w:rPr>
        <w:rFonts w:ascii="Courier New" w:hAnsi="Courier New" w:hint="default"/>
      </w:rPr>
    </w:lvl>
    <w:lvl w:ilvl="8" w:tplc="83560434">
      <w:start w:val="1"/>
      <w:numFmt w:val="bullet"/>
      <w:lvlText w:val=""/>
      <w:lvlJc w:val="left"/>
      <w:pPr>
        <w:ind w:left="6480" w:hanging="360"/>
      </w:pPr>
      <w:rPr>
        <w:rFonts w:ascii="Wingdings" w:hAnsi="Wingdings" w:hint="default"/>
      </w:rPr>
    </w:lvl>
  </w:abstractNum>
  <w:num w:numId="1" w16cid:durableId="1294213978">
    <w:abstractNumId w:val="5"/>
  </w:num>
  <w:num w:numId="2" w16cid:durableId="1362587341">
    <w:abstractNumId w:val="2"/>
  </w:num>
  <w:num w:numId="3" w16cid:durableId="1551458071">
    <w:abstractNumId w:val="0"/>
  </w:num>
  <w:num w:numId="4" w16cid:durableId="1064177373">
    <w:abstractNumId w:val="6"/>
  </w:num>
  <w:num w:numId="5" w16cid:durableId="598754804">
    <w:abstractNumId w:val="4"/>
  </w:num>
  <w:num w:numId="6" w16cid:durableId="67310579">
    <w:abstractNumId w:val="1"/>
  </w:num>
  <w:num w:numId="7" w16cid:durableId="777257890">
    <w:abstractNumId w:val="7"/>
  </w:num>
  <w:num w:numId="8" w16cid:durableId="62879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0BC845"/>
    <w:rsid w:val="00022820"/>
    <w:rsid w:val="00030FC3"/>
    <w:rsid w:val="000342D9"/>
    <w:rsid w:val="00045D7D"/>
    <w:rsid w:val="00050509"/>
    <w:rsid w:val="00050F83"/>
    <w:rsid w:val="00060FE0"/>
    <w:rsid w:val="00096C97"/>
    <w:rsid w:val="000B4D86"/>
    <w:rsid w:val="000B532C"/>
    <w:rsid w:val="00124E5D"/>
    <w:rsid w:val="001B6A8E"/>
    <w:rsid w:val="001F2C38"/>
    <w:rsid w:val="00201062"/>
    <w:rsid w:val="00256C2F"/>
    <w:rsid w:val="00266B84"/>
    <w:rsid w:val="00297026"/>
    <w:rsid w:val="002C0787"/>
    <w:rsid w:val="002C7F3A"/>
    <w:rsid w:val="00310A3B"/>
    <w:rsid w:val="00343FE8"/>
    <w:rsid w:val="00385819"/>
    <w:rsid w:val="00395850"/>
    <w:rsid w:val="003C3D8F"/>
    <w:rsid w:val="003D70A0"/>
    <w:rsid w:val="00410227"/>
    <w:rsid w:val="00447842"/>
    <w:rsid w:val="004B5EC9"/>
    <w:rsid w:val="004C6F2C"/>
    <w:rsid w:val="0050348A"/>
    <w:rsid w:val="00533135"/>
    <w:rsid w:val="005451D6"/>
    <w:rsid w:val="00546A3D"/>
    <w:rsid w:val="0057114C"/>
    <w:rsid w:val="005817A3"/>
    <w:rsid w:val="00587FCC"/>
    <w:rsid w:val="00595688"/>
    <w:rsid w:val="005D40A3"/>
    <w:rsid w:val="005F52FB"/>
    <w:rsid w:val="006157CE"/>
    <w:rsid w:val="00617203"/>
    <w:rsid w:val="00672839"/>
    <w:rsid w:val="006836C1"/>
    <w:rsid w:val="006A48D1"/>
    <w:rsid w:val="006C5F83"/>
    <w:rsid w:val="0071544C"/>
    <w:rsid w:val="007237BD"/>
    <w:rsid w:val="007324A3"/>
    <w:rsid w:val="007348C3"/>
    <w:rsid w:val="007E3645"/>
    <w:rsid w:val="007F412B"/>
    <w:rsid w:val="00805DE2"/>
    <w:rsid w:val="00813289"/>
    <w:rsid w:val="008766D9"/>
    <w:rsid w:val="008A1F5D"/>
    <w:rsid w:val="008A4905"/>
    <w:rsid w:val="008A7960"/>
    <w:rsid w:val="008C51F7"/>
    <w:rsid w:val="008C5F03"/>
    <w:rsid w:val="008D0BAE"/>
    <w:rsid w:val="008D4E2A"/>
    <w:rsid w:val="008E55D2"/>
    <w:rsid w:val="008E7FBB"/>
    <w:rsid w:val="00902503"/>
    <w:rsid w:val="00922C89"/>
    <w:rsid w:val="00942DE1"/>
    <w:rsid w:val="00952AE5"/>
    <w:rsid w:val="00981657"/>
    <w:rsid w:val="009D230E"/>
    <w:rsid w:val="009F6947"/>
    <w:rsid w:val="00A00872"/>
    <w:rsid w:val="00A35FA7"/>
    <w:rsid w:val="00A86752"/>
    <w:rsid w:val="00AA58F7"/>
    <w:rsid w:val="00AC3FAD"/>
    <w:rsid w:val="00AD6D01"/>
    <w:rsid w:val="00AF61EA"/>
    <w:rsid w:val="00B21E1B"/>
    <w:rsid w:val="00B842CD"/>
    <w:rsid w:val="00B84F1F"/>
    <w:rsid w:val="00B903A4"/>
    <w:rsid w:val="00B96133"/>
    <w:rsid w:val="00BA28D2"/>
    <w:rsid w:val="00BB0C3E"/>
    <w:rsid w:val="00BD6430"/>
    <w:rsid w:val="00BE583E"/>
    <w:rsid w:val="00BF0456"/>
    <w:rsid w:val="00C32C78"/>
    <w:rsid w:val="00C72DBF"/>
    <w:rsid w:val="00C8123E"/>
    <w:rsid w:val="00CA4297"/>
    <w:rsid w:val="00CB3E2F"/>
    <w:rsid w:val="00CC5A66"/>
    <w:rsid w:val="00D429E3"/>
    <w:rsid w:val="00D5432C"/>
    <w:rsid w:val="00DC2E14"/>
    <w:rsid w:val="00DD54FF"/>
    <w:rsid w:val="00E0725D"/>
    <w:rsid w:val="00E45F59"/>
    <w:rsid w:val="00E47C12"/>
    <w:rsid w:val="00E92537"/>
    <w:rsid w:val="00E93DD7"/>
    <w:rsid w:val="00EC3BB9"/>
    <w:rsid w:val="00ED4526"/>
    <w:rsid w:val="00EF5115"/>
    <w:rsid w:val="00EF62A9"/>
    <w:rsid w:val="00F24C1C"/>
    <w:rsid w:val="00F937D7"/>
    <w:rsid w:val="00FF69FA"/>
    <w:rsid w:val="0212DC6B"/>
    <w:rsid w:val="0753764F"/>
    <w:rsid w:val="07987F7B"/>
    <w:rsid w:val="07F977E6"/>
    <w:rsid w:val="0988C948"/>
    <w:rsid w:val="09D7E62A"/>
    <w:rsid w:val="0A50AE52"/>
    <w:rsid w:val="0C7A5A20"/>
    <w:rsid w:val="0D12CA1C"/>
    <w:rsid w:val="0E1AE0C4"/>
    <w:rsid w:val="0E998C6C"/>
    <w:rsid w:val="0F02A6BE"/>
    <w:rsid w:val="110BC845"/>
    <w:rsid w:val="1136E5AF"/>
    <w:rsid w:val="118EF244"/>
    <w:rsid w:val="119122BA"/>
    <w:rsid w:val="13B69C17"/>
    <w:rsid w:val="13DD0C2E"/>
    <w:rsid w:val="13EA8F3F"/>
    <w:rsid w:val="164999D6"/>
    <w:rsid w:val="17820D65"/>
    <w:rsid w:val="17886535"/>
    <w:rsid w:val="1953472B"/>
    <w:rsid w:val="1B28DE5F"/>
    <w:rsid w:val="1D33E17C"/>
    <w:rsid w:val="1D673AFC"/>
    <w:rsid w:val="1DB1E7F9"/>
    <w:rsid w:val="1DC26072"/>
    <w:rsid w:val="1F508A57"/>
    <w:rsid w:val="1FF0A218"/>
    <w:rsid w:val="20D1C1B5"/>
    <w:rsid w:val="212CA80A"/>
    <w:rsid w:val="23426A29"/>
    <w:rsid w:val="23C2F0EE"/>
    <w:rsid w:val="24B25DC5"/>
    <w:rsid w:val="25518BF1"/>
    <w:rsid w:val="26D7393E"/>
    <w:rsid w:val="270D6651"/>
    <w:rsid w:val="2797DA8F"/>
    <w:rsid w:val="2AE73337"/>
    <w:rsid w:val="2FCC13C0"/>
    <w:rsid w:val="30BD11CE"/>
    <w:rsid w:val="3269C8DD"/>
    <w:rsid w:val="33C98F99"/>
    <w:rsid w:val="34440D65"/>
    <w:rsid w:val="348C6B3D"/>
    <w:rsid w:val="34C2D331"/>
    <w:rsid w:val="34D2DFD6"/>
    <w:rsid w:val="34FCB3CF"/>
    <w:rsid w:val="357480A7"/>
    <w:rsid w:val="378972D7"/>
    <w:rsid w:val="3853818C"/>
    <w:rsid w:val="39672A21"/>
    <w:rsid w:val="39A258B2"/>
    <w:rsid w:val="39E5DCBA"/>
    <w:rsid w:val="402CB5E1"/>
    <w:rsid w:val="4071FA9D"/>
    <w:rsid w:val="40CD67DE"/>
    <w:rsid w:val="424C207A"/>
    <w:rsid w:val="4325B6C3"/>
    <w:rsid w:val="43E975E9"/>
    <w:rsid w:val="44DCE461"/>
    <w:rsid w:val="45D0302C"/>
    <w:rsid w:val="45FABC5D"/>
    <w:rsid w:val="45FE86E2"/>
    <w:rsid w:val="464ED2FB"/>
    <w:rsid w:val="472A0B74"/>
    <w:rsid w:val="47811C53"/>
    <w:rsid w:val="48264233"/>
    <w:rsid w:val="49702D22"/>
    <w:rsid w:val="49D82896"/>
    <w:rsid w:val="4B6A4FF7"/>
    <w:rsid w:val="4CF7242F"/>
    <w:rsid w:val="4FECE447"/>
    <w:rsid w:val="5001D83E"/>
    <w:rsid w:val="5256829C"/>
    <w:rsid w:val="570F6953"/>
    <w:rsid w:val="5AE5485C"/>
    <w:rsid w:val="5BD88A2C"/>
    <w:rsid w:val="5BFF97EF"/>
    <w:rsid w:val="5C2C99A2"/>
    <w:rsid w:val="5D5303CA"/>
    <w:rsid w:val="5E01B18C"/>
    <w:rsid w:val="5E209219"/>
    <w:rsid w:val="5E82D85B"/>
    <w:rsid w:val="5F14008E"/>
    <w:rsid w:val="606B73EE"/>
    <w:rsid w:val="6079A8E8"/>
    <w:rsid w:val="60E7D836"/>
    <w:rsid w:val="60EC22E7"/>
    <w:rsid w:val="61567DFC"/>
    <w:rsid w:val="619BA8FC"/>
    <w:rsid w:val="62F6C66B"/>
    <w:rsid w:val="6358AECF"/>
    <w:rsid w:val="64421893"/>
    <w:rsid w:val="66794206"/>
    <w:rsid w:val="699A8F25"/>
    <w:rsid w:val="6B621395"/>
    <w:rsid w:val="6B953976"/>
    <w:rsid w:val="6B9819CC"/>
    <w:rsid w:val="6BB3F971"/>
    <w:rsid w:val="6C6C9EC8"/>
    <w:rsid w:val="6D371BAE"/>
    <w:rsid w:val="6E816AA8"/>
    <w:rsid w:val="6EE9F818"/>
    <w:rsid w:val="6F0A2F12"/>
    <w:rsid w:val="6FE891A3"/>
    <w:rsid w:val="709291CA"/>
    <w:rsid w:val="715A3BE8"/>
    <w:rsid w:val="72F663E1"/>
    <w:rsid w:val="7522C54D"/>
    <w:rsid w:val="76331A99"/>
    <w:rsid w:val="77E8F5EC"/>
    <w:rsid w:val="7842EA01"/>
    <w:rsid w:val="789CEC36"/>
    <w:rsid w:val="7A416F7E"/>
    <w:rsid w:val="7ABD09C0"/>
    <w:rsid w:val="7C44E52E"/>
    <w:rsid w:val="7F260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BC845"/>
  <w15:chartTrackingRefBased/>
  <w15:docId w15:val="{87F3F30A-49D6-4090-8CFE-0BD06D09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CD67DE"/>
    <w:pPr>
      <w:ind w:left="720"/>
      <w:contextualSpacing/>
    </w:pPr>
  </w:style>
  <w:style w:type="paragraph" w:customStyle="1" w:styleId="paragraph">
    <w:name w:val="paragraph"/>
    <w:basedOn w:val="Normal"/>
    <w:rsid w:val="00201062"/>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normaltextrun">
    <w:name w:val="normaltextrun"/>
    <w:basedOn w:val="DefaultParagraphFont"/>
    <w:rsid w:val="00201062"/>
  </w:style>
  <w:style w:type="character" w:customStyle="1" w:styleId="advancedproofingissuezoomed">
    <w:name w:val="advancedproofingissuezoomed"/>
    <w:basedOn w:val="DefaultParagraphFont"/>
    <w:rsid w:val="00201062"/>
  </w:style>
  <w:style w:type="character" w:customStyle="1" w:styleId="eop">
    <w:name w:val="eop"/>
    <w:basedOn w:val="DefaultParagraphFont"/>
    <w:rsid w:val="00201062"/>
  </w:style>
  <w:style w:type="paragraph" w:styleId="Header">
    <w:name w:val="header"/>
    <w:basedOn w:val="Normal"/>
    <w:link w:val="HeaderChar"/>
    <w:uiPriority w:val="99"/>
    <w:unhideWhenUsed/>
    <w:rsid w:val="005D40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0A3"/>
  </w:style>
  <w:style w:type="paragraph" w:styleId="Footer">
    <w:name w:val="footer"/>
    <w:basedOn w:val="Normal"/>
    <w:link w:val="FooterChar"/>
    <w:uiPriority w:val="99"/>
    <w:unhideWhenUsed/>
    <w:rsid w:val="005D40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0A3"/>
  </w:style>
  <w:style w:type="table" w:styleId="TableGrid">
    <w:name w:val="Table Grid"/>
    <w:basedOn w:val="TableNormal"/>
    <w:uiPriority w:val="39"/>
    <w:rsid w:val="009D230E"/>
    <w:pPr>
      <w:spacing w:after="0" w:line="240" w:lineRule="auto"/>
    </w:pPr>
    <w:rPr>
      <w:rFonts w:eastAsiaTheme="minorHAnsi"/>
      <w:kern w:val="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aaaebc-01b6-440a-afc2-e4a3c032387f">
      <Terms xmlns="http://schemas.microsoft.com/office/infopath/2007/PartnerControls"/>
    </lcf76f155ced4ddcb4097134ff3c332f>
    <kc51f462e4a745f098a5ee2673a3d86f xmlns="f9d707f7-a14c-416b-8f04-433f2b567f97">
      <Terms xmlns="http://schemas.microsoft.com/office/infopath/2007/PartnerControls"/>
    </kc51f462e4a745f098a5ee2673a3d86f>
    <TaxCatchAll xmlns="f9d707f7-a14c-416b-8f04-433f2b567f9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B6AA9328774340A348DE1AEE3C3FD4" ma:contentTypeVersion="19" ma:contentTypeDescription="Create a new document." ma:contentTypeScope="" ma:versionID="4c7d21fa95f538e4512727285b3820a6">
  <xsd:schema xmlns:xsd="http://www.w3.org/2001/XMLSchema" xmlns:xs="http://www.w3.org/2001/XMLSchema" xmlns:p="http://schemas.microsoft.com/office/2006/metadata/properties" xmlns:ns1="http://schemas.microsoft.com/sharepoint/v3" xmlns:ns2="f9d707f7-a14c-416b-8f04-433f2b567f97" xmlns:ns3="2baaaebc-01b6-440a-afc2-e4a3c032387f" targetNamespace="http://schemas.microsoft.com/office/2006/metadata/properties" ma:root="true" ma:fieldsID="7f92614f527c22e8481bf89a8584c601" ns1:_="" ns2:_="" ns3:_="">
    <xsd:import namespace="http://schemas.microsoft.com/sharepoint/v3"/>
    <xsd:import namespace="f9d707f7-a14c-416b-8f04-433f2b567f97"/>
    <xsd:import namespace="2baaaebc-01b6-440a-afc2-e4a3c032387f"/>
    <xsd:element name="properties">
      <xsd:complexType>
        <xsd:sequence>
          <xsd:element name="documentManagement">
            <xsd:complexType>
              <xsd:all>
                <xsd:element ref="ns2:kc51f462e4a745f098a5ee2673a3d86f" minOccurs="0"/>
                <xsd:element ref="ns2:TaxCatchAll"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d707f7-a14c-416b-8f04-433f2b567f97" elementFormDefault="qualified">
    <xsd:import namespace="http://schemas.microsoft.com/office/2006/documentManagement/types"/>
    <xsd:import namespace="http://schemas.microsoft.com/office/infopath/2007/PartnerControls"/>
    <xsd:element name="kc51f462e4a745f098a5ee2673a3d86f" ma:index="9" nillable="true" ma:taxonomy="true" ma:internalName="kc51f462e4a745f098a5ee2673a3d86f" ma:taxonomyFieldName="Staff_x0020_Category" ma:displayName="Staff Category" ma:fieldId="{4c51f462-e4a7-45f0-98a5-ee2673a3d86f}" ma:sspId="12c22472-1d92-4ee5-adf6-269e7f52bbd1" ma:termSetId="d946c681-aec9-43a6-8871-d900f145b6b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42486f7-b04f-4ab4-8c8f-4c6110f0767d}" ma:internalName="TaxCatchAll" ma:showField="CatchAllData" ma:web="f9d707f7-a14c-416b-8f04-433f2b567f97">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aaebc-01b6-440a-afc2-e4a3c03238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c22472-1d92-4ee5-adf6-269e7f52bbd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CDE35-95C1-4F8E-A28C-D9EBDA6A98DC}">
  <ds:schemaRefs>
    <ds:schemaRef ds:uri="http://schemas.microsoft.com/office/2006/metadata/properties"/>
    <ds:schemaRef ds:uri="http://schemas.microsoft.com/office/infopath/2007/PartnerControls"/>
    <ds:schemaRef ds:uri="2baaaebc-01b6-440a-afc2-e4a3c032387f"/>
    <ds:schemaRef ds:uri="f9d707f7-a14c-416b-8f04-433f2b567f97"/>
    <ds:schemaRef ds:uri="http://schemas.microsoft.com/sharepoint/v3"/>
  </ds:schemaRefs>
</ds:datastoreItem>
</file>

<file path=customXml/itemProps2.xml><?xml version="1.0" encoding="utf-8"?>
<ds:datastoreItem xmlns:ds="http://schemas.openxmlformats.org/officeDocument/2006/customXml" ds:itemID="{6B542BB7-097C-4758-ABF4-7EBA2EDBA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d707f7-a14c-416b-8f04-433f2b567f97"/>
    <ds:schemaRef ds:uri="2baaaebc-01b6-440a-afc2-e4a3c0323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7BF6C-A823-4F2B-B17C-067624685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Teasel Staff</dc:creator>
  <cp:keywords/>
  <dc:description/>
  <cp:lastModifiedBy>Helen McMullan Staff</cp:lastModifiedBy>
  <cp:revision>4</cp:revision>
  <dcterms:created xsi:type="dcterms:W3CDTF">2026-03-27T09:49:00Z</dcterms:created>
  <dcterms:modified xsi:type="dcterms:W3CDTF">2026-03-27T09:50:00Z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0x01010034B6AA9328774340A348DE1AEE3C3FD4</vt:lpwstr>
  </property>
</Properties>
</file>